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7E36" w14:textId="77777777" w:rsidR="003351EC" w:rsidRPr="006471FD" w:rsidRDefault="003351EC" w:rsidP="003351EC">
      <w:pPr>
        <w:widowControl w:val="0"/>
        <w:outlineLvl w:val="0"/>
        <w:rPr>
          <w:rFonts w:ascii="Impact" w:hAnsi="Impact"/>
          <w:sz w:val="22"/>
          <w:szCs w:val="22"/>
          <w:lang w:val="en-GB" w:eastAsia="zh-CN"/>
        </w:rPr>
      </w:pPr>
      <w:r w:rsidRPr="006471FD">
        <w:rPr>
          <w:rFonts w:ascii="Impact" w:hAnsi="Impact"/>
          <w:sz w:val="22"/>
          <w:szCs w:val="22"/>
          <w:lang w:val="en-GB" w:eastAsia="zh-CN"/>
        </w:rPr>
        <w:t>Dr. Igor Guardiancich</w:t>
      </w:r>
    </w:p>
    <w:p w14:paraId="4A02AB51" w14:textId="77777777" w:rsidR="003351EC" w:rsidRPr="006471FD" w:rsidRDefault="003351EC" w:rsidP="003351EC">
      <w:pPr>
        <w:widowControl w:val="0"/>
        <w:pBdr>
          <w:bottom w:val="double" w:sz="6" w:space="0" w:color="auto"/>
        </w:pBdr>
        <w:rPr>
          <w:sz w:val="22"/>
          <w:szCs w:val="22"/>
          <w:lang w:val="en-GB" w:eastAsia="zh-CN"/>
        </w:rPr>
      </w:pPr>
    </w:p>
    <w:p w14:paraId="5423F673" w14:textId="203122E1" w:rsidR="003351EC" w:rsidRPr="006471FD" w:rsidRDefault="00922138" w:rsidP="00922138">
      <w:pPr>
        <w:widowControl w:val="0"/>
        <w:spacing w:before="60"/>
        <w:ind w:left="1560" w:hanging="1560"/>
        <w:rPr>
          <w:sz w:val="22"/>
          <w:szCs w:val="22"/>
          <w:lang w:val="en-GB" w:eastAsia="zh-CN"/>
        </w:rPr>
      </w:pPr>
      <w:r>
        <w:rPr>
          <w:sz w:val="22"/>
          <w:szCs w:val="22"/>
          <w:lang w:val="en-GB" w:eastAsia="zh-CN"/>
        </w:rPr>
        <w:t>C</w:t>
      </w:r>
      <w:r w:rsidR="00F50D01" w:rsidRPr="006471FD">
        <w:rPr>
          <w:sz w:val="22"/>
          <w:szCs w:val="22"/>
          <w:lang w:val="en-GB" w:eastAsia="zh-CN"/>
        </w:rPr>
        <w:t xml:space="preserve">orrespondence: </w:t>
      </w:r>
      <w:r w:rsidRPr="00922138">
        <w:rPr>
          <w:sz w:val="22"/>
          <w:szCs w:val="22"/>
          <w:lang w:val="en-GB" w:eastAsia="zh-CN"/>
        </w:rPr>
        <w:tab/>
        <w:t>Campusvej 55, DK-5230 Odense M, Denmark</w:t>
      </w:r>
    </w:p>
    <w:p w14:paraId="1EB0B465" w14:textId="3D50D35A" w:rsidR="004E7396" w:rsidRPr="006471FD" w:rsidRDefault="003351EC" w:rsidP="003351EC">
      <w:pPr>
        <w:widowControl w:val="0"/>
        <w:spacing w:before="60"/>
        <w:rPr>
          <w:sz w:val="22"/>
          <w:szCs w:val="22"/>
          <w:lang w:val="en-GB" w:eastAsia="zh-CN"/>
        </w:rPr>
      </w:pPr>
      <w:r w:rsidRPr="006471FD">
        <w:rPr>
          <w:sz w:val="22"/>
          <w:szCs w:val="22"/>
          <w:lang w:val="en-GB" w:eastAsia="zh-CN"/>
        </w:rPr>
        <w:t xml:space="preserve">Tel.: </w:t>
      </w:r>
      <w:r w:rsidR="00197B81">
        <w:rPr>
          <w:sz w:val="22"/>
          <w:szCs w:val="22"/>
          <w:lang w:val="en-GB" w:eastAsia="zh-CN"/>
        </w:rPr>
        <w:t>+45</w:t>
      </w:r>
      <w:r w:rsidR="00922138">
        <w:rPr>
          <w:sz w:val="22"/>
          <w:szCs w:val="22"/>
          <w:lang w:val="en-GB" w:eastAsia="zh-CN"/>
        </w:rPr>
        <w:t xml:space="preserve"> 6550 9178</w:t>
      </w:r>
      <w:bookmarkStart w:id="0" w:name="_GoBack"/>
      <w:bookmarkEnd w:id="0"/>
    </w:p>
    <w:p w14:paraId="43A66C6B" w14:textId="00C74836" w:rsidR="00197B81" w:rsidRDefault="003351EC" w:rsidP="003351EC">
      <w:pPr>
        <w:widowControl w:val="0"/>
        <w:spacing w:before="60"/>
        <w:rPr>
          <w:sz w:val="22"/>
          <w:szCs w:val="22"/>
          <w:lang w:val="en-GB" w:eastAsia="zh-CN"/>
        </w:rPr>
      </w:pPr>
      <w:r w:rsidRPr="006471FD">
        <w:rPr>
          <w:sz w:val="22"/>
          <w:szCs w:val="22"/>
          <w:lang w:val="en-GB" w:eastAsia="zh-CN"/>
        </w:rPr>
        <w:t>E-mail:</w:t>
      </w:r>
      <w:r w:rsidR="00B85E62" w:rsidRPr="006471FD">
        <w:rPr>
          <w:sz w:val="22"/>
          <w:szCs w:val="22"/>
          <w:lang w:val="en-GB" w:eastAsia="zh-CN"/>
        </w:rPr>
        <w:t xml:space="preserve"> </w:t>
      </w:r>
      <w:hyperlink r:id="rId8" w:history="1">
        <w:r w:rsidR="00B85E62" w:rsidRPr="006471FD">
          <w:rPr>
            <w:rStyle w:val="Hyperlink"/>
            <w:sz w:val="22"/>
            <w:szCs w:val="22"/>
            <w:lang w:val="en-GB" w:eastAsia="zh-CN"/>
          </w:rPr>
          <w:t>igor.guardiancich@eui.eu</w:t>
        </w:r>
      </w:hyperlink>
      <w:r w:rsidRPr="006471FD">
        <w:rPr>
          <w:sz w:val="22"/>
          <w:szCs w:val="22"/>
          <w:lang w:val="en-GB" w:eastAsia="zh-CN"/>
        </w:rPr>
        <w:t xml:space="preserve"> · </w:t>
      </w:r>
      <w:hyperlink r:id="rId9" w:history="1">
        <w:r w:rsidRPr="006471FD">
          <w:rPr>
            <w:rStyle w:val="Hyperlink"/>
            <w:sz w:val="22"/>
            <w:szCs w:val="22"/>
            <w:lang w:val="en-GB" w:eastAsia="zh-CN"/>
          </w:rPr>
          <w:t>igor.guardiancich@gmail.com</w:t>
        </w:r>
      </w:hyperlink>
      <w:r w:rsidR="00CB2B0F" w:rsidRPr="006471FD">
        <w:rPr>
          <w:rStyle w:val="Hyperlink"/>
          <w:sz w:val="22"/>
          <w:szCs w:val="22"/>
          <w:u w:val="none"/>
          <w:lang w:val="en-GB" w:eastAsia="zh-CN"/>
        </w:rPr>
        <w:t xml:space="preserve"> </w:t>
      </w:r>
      <w:r w:rsidR="00CB2B0F" w:rsidRPr="006471FD">
        <w:rPr>
          <w:sz w:val="22"/>
          <w:szCs w:val="22"/>
          <w:lang w:val="en-GB" w:eastAsia="zh-CN"/>
        </w:rPr>
        <w:t xml:space="preserve">· </w:t>
      </w:r>
      <w:hyperlink r:id="rId10" w:history="1">
        <w:r w:rsidR="00197B81" w:rsidRPr="007B5F81">
          <w:rPr>
            <w:rStyle w:val="Hyperlink"/>
            <w:sz w:val="22"/>
            <w:szCs w:val="22"/>
            <w:lang w:val="en-GB" w:eastAsia="zh-CN"/>
          </w:rPr>
          <w:t>igu@sam.sdu.dk</w:t>
        </w:r>
      </w:hyperlink>
    </w:p>
    <w:p w14:paraId="3610826D" w14:textId="77777777" w:rsidR="00681CE5" w:rsidRPr="006471FD" w:rsidRDefault="003351EC" w:rsidP="003351EC">
      <w:pPr>
        <w:widowControl w:val="0"/>
        <w:spacing w:before="60"/>
        <w:rPr>
          <w:sz w:val="22"/>
          <w:szCs w:val="22"/>
          <w:lang w:val="en-GB" w:eastAsia="zh-CN"/>
        </w:rPr>
      </w:pPr>
      <w:r w:rsidRPr="006471FD">
        <w:rPr>
          <w:sz w:val="22"/>
          <w:szCs w:val="22"/>
          <w:lang w:val="en-GB" w:eastAsia="zh-CN"/>
        </w:rPr>
        <w:t xml:space="preserve">Skype: </w:t>
      </w:r>
      <w:r w:rsidR="00681CE5" w:rsidRPr="006471FD">
        <w:rPr>
          <w:sz w:val="22"/>
          <w:szCs w:val="22"/>
          <w:lang w:val="en-GB" w:eastAsia="zh-CN"/>
        </w:rPr>
        <w:t xml:space="preserve">guardiancich </w:t>
      </w:r>
    </w:p>
    <w:p w14:paraId="02B2780B" w14:textId="652E5326" w:rsidR="003351EC" w:rsidRPr="006471FD" w:rsidRDefault="00681CE5" w:rsidP="003351EC">
      <w:pPr>
        <w:widowControl w:val="0"/>
        <w:spacing w:before="60"/>
        <w:rPr>
          <w:sz w:val="22"/>
          <w:szCs w:val="22"/>
          <w:lang w:val="en-GB" w:eastAsia="zh-CN"/>
        </w:rPr>
      </w:pPr>
      <w:r w:rsidRPr="006471FD">
        <w:rPr>
          <w:sz w:val="22"/>
          <w:szCs w:val="22"/>
          <w:lang w:val="en-GB" w:eastAsia="zh-CN"/>
        </w:rPr>
        <w:t xml:space="preserve">Personal website: </w:t>
      </w:r>
      <w:hyperlink r:id="rId11" w:history="1">
        <w:r w:rsidRPr="006471FD">
          <w:rPr>
            <w:rStyle w:val="Hyperlink"/>
            <w:sz w:val="22"/>
            <w:szCs w:val="22"/>
            <w:lang w:val="en-GB" w:eastAsia="zh-CN"/>
          </w:rPr>
          <w:t>http://www.mwpweb.eu/IgorGuardiancich/</w:t>
        </w:r>
      </w:hyperlink>
    </w:p>
    <w:p w14:paraId="0AE52DF0" w14:textId="77777777" w:rsidR="003351EC" w:rsidRPr="006471FD" w:rsidRDefault="003351EC" w:rsidP="003351EC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/>
        <w:ind w:left="1797" w:hanging="1797"/>
        <w:outlineLvl w:val="0"/>
        <w:rPr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Higher education</w:t>
      </w:r>
    </w:p>
    <w:p w14:paraId="151FFDD2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3351EC" w:rsidRPr="006471FD" w14:paraId="3E87AE1B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92C85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Doctoral studies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DABE2" w14:textId="77777777" w:rsidR="003351EC" w:rsidRPr="006471FD" w:rsidRDefault="003351EC" w:rsidP="00527FDD">
            <w:pPr>
              <w:widowControl w:val="0"/>
              <w:jc w:val="center"/>
              <w:rPr>
                <w:bCs/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215F702C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2F13B4" w14:textId="31C50880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9/2004 </w:t>
            </w:r>
            <w:r w:rsidR="003351EC" w:rsidRPr="006471FD">
              <w:rPr>
                <w:bCs/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10/</w:t>
            </w:r>
            <w:r w:rsidR="003351EC" w:rsidRPr="006471FD">
              <w:rPr>
                <w:bCs/>
                <w:sz w:val="22"/>
                <w:szCs w:val="22"/>
                <w:lang w:val="en-GB" w:eastAsia="zh-CN"/>
              </w:rPr>
              <w:t>2009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3E5B1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>European University Institute, PhD in Social and Political Sciences.</w:t>
            </w:r>
          </w:p>
        </w:tc>
      </w:tr>
      <w:tr w:rsidR="003351EC" w:rsidRPr="006471FD" w14:paraId="4BF15816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F1CA7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B1640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Dissertation: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Pension Reforms in Central, Eastern and Southeastern Europe: Legislation, Implementation and Sustainability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>Supervisor: Prof. Martin Rhodes. Examining board: Prof. Martin Kohli, Prof. Nicholas Barr, Prof. Tine Stanovnik.</w:t>
            </w:r>
          </w:p>
        </w:tc>
      </w:tr>
      <w:tr w:rsidR="003351EC" w:rsidRPr="006471FD" w14:paraId="201F30CD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D1EBC" w14:textId="3E10E4C9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9/2004 – 6/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2005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0C480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University Institute: MRes Social and Political Sciences.</w:t>
            </w:r>
          </w:p>
        </w:tc>
      </w:tr>
      <w:tr w:rsidR="003351EC" w:rsidRPr="006471FD" w14:paraId="31BA2213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FFB31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747504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2F2AD8BD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A040D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Graduate studies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A35B3" w14:textId="77777777" w:rsidR="003351EC" w:rsidRPr="006471FD" w:rsidRDefault="003351E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1FC2F7C2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993CB" w14:textId="23E11A4B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9/2002 </w:t>
            </w:r>
            <w:r w:rsidR="003351E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379102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>The London School of Economics and Political Science</w:t>
            </w:r>
            <w:r w:rsidRPr="006471FD">
              <w:rPr>
                <w:sz w:val="22"/>
                <w:szCs w:val="22"/>
                <w:lang w:val="en-GB" w:eastAsia="zh-CN"/>
              </w:rPr>
              <w:t>, MSc European Political Economy: Transition with Distinction.</w:t>
            </w:r>
          </w:p>
        </w:tc>
      </w:tr>
      <w:tr w:rsidR="003351EC" w:rsidRPr="006471FD" w14:paraId="0FC2F75F" w14:textId="77777777" w:rsidTr="00B70552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94E3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7FE9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Dissertation: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Why Did the Pension System Reforms in Poland and Slovenia Lead to Different Outcomes? </w:t>
            </w:r>
            <w:r w:rsidRPr="006471FD">
              <w:rPr>
                <w:sz w:val="22"/>
                <w:szCs w:val="22"/>
                <w:lang w:val="en-GB" w:eastAsia="zh-CN"/>
              </w:rPr>
              <w:t>Supervisor: Richard Bronk.</w:t>
            </w:r>
          </w:p>
        </w:tc>
      </w:tr>
      <w:tr w:rsidR="003351EC" w:rsidRPr="006471FD" w14:paraId="128B841A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88929" w14:textId="45FC3BC1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9/2001 </w:t>
            </w:r>
            <w:r w:rsidR="003351E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2BAF7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>Univerza v Ljubljani, MSc International Economics (unfinished).</w:t>
            </w:r>
          </w:p>
        </w:tc>
      </w:tr>
      <w:tr w:rsidR="003351EC" w:rsidRPr="006471FD" w14:paraId="77145102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7A247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9468C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2DB6EB7A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4A625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Undergraduate studies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6D359" w14:textId="77777777" w:rsidR="003351EC" w:rsidRPr="006471FD" w:rsidRDefault="003351E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79E6B668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4819C" w14:textId="03781DD5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10/1996 </w:t>
            </w:r>
            <w:r w:rsidR="003351E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3/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9D12CA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Università degli Studi di Trieste, BSc Economics and Trade: Political Economy with 110 </w:t>
            </w: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>cum laude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>.</w:t>
            </w:r>
          </w:p>
        </w:tc>
      </w:tr>
      <w:tr w:rsidR="003351EC" w:rsidRPr="006471FD" w14:paraId="565AF524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0AA9F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E4C8A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Dissertation: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The Accession Process of Slovenia to the EU.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Supervisor: Prof. Fabio Neri.</w:t>
            </w:r>
          </w:p>
        </w:tc>
      </w:tr>
      <w:tr w:rsidR="003351EC" w:rsidRPr="006471FD" w14:paraId="7EFAA8BB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B49F4" w14:textId="5B3851B1" w:rsidR="003351EC" w:rsidRPr="006471FD" w:rsidRDefault="006F04AC" w:rsidP="006F04A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9/1998 </w:t>
            </w:r>
            <w:r w:rsidR="003351E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1999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11AB6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Universität Bayreuth. Exchange student (Erasmus) at the Volkwirtschaftslehre department.</w:t>
            </w:r>
          </w:p>
        </w:tc>
      </w:tr>
      <w:tr w:rsidR="003351EC" w:rsidRPr="006471FD" w14:paraId="46AD7AD8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80E5C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BBC626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725D8710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E7E8C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Summer schools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97EAD" w14:textId="77777777" w:rsidR="003351EC" w:rsidRPr="006471FD" w:rsidRDefault="003351E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65A1DBB3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37750" w14:textId="3E35B738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4ED56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>4th ECPR Summer School in Methods and Techniques – Multiple Regression Analysis, Ljubljana, Slovenia.</w:t>
            </w:r>
          </w:p>
        </w:tc>
      </w:tr>
      <w:tr w:rsidR="003351EC" w:rsidRPr="006471FD" w14:paraId="28415138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64B9B" w14:textId="2613A6E1" w:rsidR="003351EC" w:rsidRPr="006471FD" w:rsidRDefault="008102D1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7/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2006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F2A2A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Summer School in Policy Analysis, Bertinoro, Italy.</w:t>
            </w:r>
          </w:p>
        </w:tc>
      </w:tr>
      <w:tr w:rsidR="003351EC" w:rsidRPr="006471FD" w14:paraId="1A8F4BF5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5A184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A22C6E" w14:textId="77777777" w:rsidR="003351EC" w:rsidRPr="006471FD" w:rsidRDefault="003351E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59988CC9" w14:textId="77777777" w:rsidTr="00B70552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1C13C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Visiting fellowships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EDC5B" w14:textId="77777777" w:rsidR="003351EC" w:rsidRPr="006471FD" w:rsidRDefault="003351E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</w:tr>
      <w:tr w:rsidR="003351EC" w:rsidRPr="006471FD" w14:paraId="6E03DCFF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DF36E" w14:textId="48FD2729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5</w:t>
            </w:r>
            <w:r w:rsidR="0094502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>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2007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098D4" w14:textId="04EFDF2C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Central </w:t>
            </w:r>
            <w:r w:rsidRPr="006471FD">
              <w:rPr>
                <w:sz w:val="22"/>
                <w:szCs w:val="22"/>
                <w:lang w:val="en-GB" w:eastAsia="zh-CN"/>
              </w:rPr>
              <w:t>European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University</w:t>
            </w:r>
            <w:r w:rsidRPr="006471FD">
              <w:rPr>
                <w:sz w:val="22"/>
                <w:szCs w:val="22"/>
                <w:lang w:val="en-GB" w:eastAsia="zh-CN"/>
              </w:rPr>
              <w:t>, Political Science Department, Buda</w:t>
            </w:r>
            <w:r w:rsidR="0052269D" w:rsidRPr="006471FD">
              <w:rPr>
                <w:sz w:val="22"/>
                <w:szCs w:val="22"/>
                <w:lang w:val="en-GB" w:eastAsia="zh-CN"/>
              </w:rPr>
              <w:t>pest, Hungary.</w:t>
            </w:r>
          </w:p>
        </w:tc>
      </w:tr>
      <w:tr w:rsidR="003351EC" w:rsidRPr="006471FD" w14:paraId="650E3681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216A1" w14:textId="75341243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2007 – </w:t>
            </w:r>
            <w:r w:rsidRPr="006471FD">
              <w:rPr>
                <w:sz w:val="22"/>
                <w:szCs w:val="22"/>
                <w:lang w:val="en-GB" w:eastAsia="zh-CN"/>
              </w:rPr>
              <w:t>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2008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AD8DB" w14:textId="256FEB3C" w:rsidR="003351EC" w:rsidRPr="006471FD" w:rsidRDefault="003351EC" w:rsidP="0052269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Natolin </w:t>
            </w:r>
            <w:r w:rsidRPr="006471FD">
              <w:rPr>
                <w:sz w:val="22"/>
                <w:szCs w:val="22"/>
                <w:lang w:val="en-GB" w:eastAsia="zh-CN"/>
              </w:rPr>
              <w:t>European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Centre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, Warsaw, Poland. </w:t>
            </w:r>
          </w:p>
        </w:tc>
      </w:tr>
      <w:tr w:rsidR="003351EC" w:rsidRPr="006471FD" w14:paraId="75BE543A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DD0E5" w14:textId="60A1AB17" w:rsidR="003351EC" w:rsidRPr="006471FD" w:rsidRDefault="008102D1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7/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2005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3DFD2" w14:textId="411771A8" w:rsidR="003351EC" w:rsidRPr="006471FD" w:rsidRDefault="003351EC" w:rsidP="0052269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International </w:t>
            </w:r>
            <w:r w:rsidRPr="006471FD">
              <w:rPr>
                <w:sz w:val="22"/>
                <w:szCs w:val="22"/>
                <w:lang w:val="en-GB" w:eastAsia="zh-CN"/>
              </w:rPr>
              <w:t>Labour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</w:t>
            </w:r>
            <w:r w:rsidR="00CD613D" w:rsidRPr="006471FD">
              <w:rPr>
                <w:bCs/>
                <w:sz w:val="22"/>
                <w:szCs w:val="22"/>
                <w:lang w:val="en-GB" w:eastAsia="zh-CN"/>
              </w:rPr>
              <w:t>Organization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– SRO Budapest</w:t>
            </w:r>
            <w:r w:rsidRPr="006471FD">
              <w:rPr>
                <w:sz w:val="22"/>
                <w:szCs w:val="22"/>
                <w:lang w:val="en-GB" w:eastAsia="zh-CN"/>
              </w:rPr>
              <w:t>. Liaison: Elaine Fultz.</w:t>
            </w:r>
          </w:p>
        </w:tc>
      </w:tr>
    </w:tbl>
    <w:p w14:paraId="21B22637" w14:textId="6844A8DB" w:rsidR="003351EC" w:rsidRPr="006471FD" w:rsidRDefault="003351EC" w:rsidP="003351EC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 xml:space="preserve">Working experience </w:t>
      </w:r>
    </w:p>
    <w:p w14:paraId="4A70CA3F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197B81" w:rsidRPr="006471FD" w14:paraId="7876F2FD" w14:textId="77777777" w:rsidTr="00E12DF6"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9584537" w14:textId="4D524598" w:rsidR="00197B81" w:rsidRPr="006471FD" w:rsidRDefault="00197B81" w:rsidP="00197B8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8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/2013 – </w:t>
            </w:r>
            <w:r>
              <w:rPr>
                <w:sz w:val="22"/>
                <w:szCs w:val="22"/>
                <w:lang w:val="en-GB" w:eastAsia="zh-CN"/>
              </w:rPr>
              <w:t>now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40874" w14:textId="2D7E45FC" w:rsidR="00197B81" w:rsidRPr="006471FD" w:rsidRDefault="00197B81" w:rsidP="00E12DF6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University of Sothern Denmark, Centre for Welfare State Research, Department of Political Science, Odense, Denmark</w:t>
            </w:r>
          </w:p>
          <w:p w14:paraId="0AA509D5" w14:textId="75C5FA71" w:rsidR="00197B81" w:rsidRPr="006471FD" w:rsidRDefault="00F07D16" w:rsidP="00197B81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>
              <w:rPr>
                <w:i/>
                <w:sz w:val="22"/>
                <w:szCs w:val="22"/>
                <w:lang w:val="en-GB" w:eastAsia="zh-CN"/>
              </w:rPr>
              <w:t>Assistant Professor</w:t>
            </w:r>
            <w:r w:rsidR="00197B81" w:rsidRPr="006471FD">
              <w:rPr>
                <w:i/>
                <w:sz w:val="22"/>
                <w:szCs w:val="22"/>
                <w:lang w:val="en-GB" w:eastAsia="zh-CN"/>
              </w:rPr>
              <w:t>.</w:t>
            </w:r>
          </w:p>
        </w:tc>
      </w:tr>
      <w:tr w:rsidR="00B92E94" w:rsidRPr="006471FD" w14:paraId="18AC4914" w14:textId="77777777" w:rsidTr="00B70552"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95D2BE" w14:textId="1CBFDD63" w:rsidR="00B92E94" w:rsidRPr="006471FD" w:rsidRDefault="00B92E94" w:rsidP="00B92E94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4/2013 – 6/2013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600DC8" w14:textId="7673EE16" w:rsidR="00B92E94" w:rsidRPr="006471FD" w:rsidRDefault="00B92E94" w:rsidP="006C3FD3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Central European University – Institute for Advanced Studies, Budapest, Hungary</w:t>
            </w:r>
          </w:p>
          <w:p w14:paraId="7AC2A7CC" w14:textId="438954E0" w:rsidR="00B92E94" w:rsidRPr="006471FD" w:rsidRDefault="00B92E94" w:rsidP="006C3FD3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Volkswagen Foundation “NewDem” post-doctoral fellowship.</w:t>
            </w:r>
          </w:p>
        </w:tc>
      </w:tr>
      <w:tr w:rsidR="006C3FD3" w:rsidRPr="006471FD" w14:paraId="1DD2363C" w14:textId="77777777" w:rsidTr="00B70552"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DE27C3" w14:textId="0FFD8B93" w:rsidR="006C3FD3" w:rsidRPr="006471FD" w:rsidRDefault="006C3FD3" w:rsidP="00E65C1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9/2012 – 8/2013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137D3" w14:textId="77777777" w:rsidR="006C3FD3" w:rsidRPr="006471FD" w:rsidRDefault="006C3FD3" w:rsidP="006C3FD3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Collegio Carlo Alberto, Moncalieri (Turin), Italy.</w:t>
            </w:r>
          </w:p>
          <w:p w14:paraId="10A8264E" w14:textId="78FD9292" w:rsidR="006C3FD3" w:rsidRPr="006471FD" w:rsidRDefault="00A40350" w:rsidP="006C3FD3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lastRenderedPageBreak/>
              <w:t>Postdoctoral Fellow</w:t>
            </w:r>
            <w:r w:rsidR="006C3FD3"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="006C3FD3" w:rsidRPr="006471FD">
              <w:rPr>
                <w:sz w:val="22"/>
                <w:szCs w:val="22"/>
                <w:lang w:val="en-GB" w:eastAsia="zh-CN"/>
              </w:rPr>
              <w:t>within the Master in Public Policy and Social Change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(MAPS)</w:t>
            </w:r>
            <w:r w:rsidR="006C3FD3"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E65C1C" w:rsidRPr="006471FD" w14:paraId="2462C2DA" w14:textId="77777777" w:rsidTr="00B70552"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40BAA8D" w14:textId="16B78D45" w:rsidR="00E65C1C" w:rsidRPr="006471FD" w:rsidRDefault="006F04AC" w:rsidP="00E65C1C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lastRenderedPageBreak/>
              <w:t>1</w:t>
            </w:r>
            <w:r w:rsidR="008102D1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>5/</w:t>
            </w:r>
            <w:r w:rsidR="00E65C1C" w:rsidRPr="006471FD">
              <w:rPr>
                <w:sz w:val="22"/>
                <w:szCs w:val="22"/>
                <w:lang w:val="en-GB" w:eastAsia="zh-CN"/>
              </w:rPr>
              <w:t>2012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AD0FE" w14:textId="0FDD43E3" w:rsidR="00E65C1C" w:rsidRPr="006471FD" w:rsidRDefault="001016EF" w:rsidP="00E65C1C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University of Michigan – </w:t>
            </w:r>
            <w:r w:rsidR="00E65C1C" w:rsidRPr="006471FD">
              <w:rPr>
                <w:sz w:val="22"/>
                <w:szCs w:val="22"/>
                <w:lang w:val="en-GB" w:eastAsia="zh-CN"/>
              </w:rPr>
              <w:t xml:space="preserve">European Union Center of Excellence (EUCE-MI) </w:t>
            </w:r>
            <w:r w:rsidRPr="006471FD">
              <w:rPr>
                <w:sz w:val="22"/>
                <w:szCs w:val="22"/>
                <w:lang w:val="en-GB" w:eastAsia="zh-CN"/>
              </w:rPr>
              <w:t>and European Union Center of Excellence and the Weiser Center for Europe and Eurasia (WCEE)</w:t>
            </w:r>
            <w:r w:rsidR="00E65C1C" w:rsidRPr="006471FD">
              <w:rPr>
                <w:sz w:val="22"/>
                <w:szCs w:val="22"/>
                <w:lang w:val="en-GB" w:eastAsia="zh-CN"/>
              </w:rPr>
              <w:t>, Ann Arbor, USA.</w:t>
            </w:r>
          </w:p>
          <w:p w14:paraId="1F01D55B" w14:textId="43129D6A" w:rsidR="00E65C1C" w:rsidRPr="006471FD" w:rsidRDefault="001016EF" w:rsidP="0052269D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EUI </w:t>
            </w:r>
            <w:r w:rsidR="00A40350" w:rsidRPr="006471FD">
              <w:rPr>
                <w:i/>
                <w:sz w:val="22"/>
                <w:szCs w:val="22"/>
                <w:lang w:val="en-GB" w:eastAsia="zh-CN"/>
              </w:rPr>
              <w:t>Postdoctoral Fellow</w:t>
            </w:r>
            <w:r w:rsidR="00E65C1C"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>at the Department of Political Science.</w:t>
            </w:r>
          </w:p>
        </w:tc>
      </w:tr>
      <w:tr w:rsidR="003351EC" w:rsidRPr="006471FD" w14:paraId="3C78B77E" w14:textId="77777777" w:rsidTr="00B70552">
        <w:trPr>
          <w:trHeight w:val="967"/>
        </w:trPr>
        <w:tc>
          <w:tcPr>
            <w:tcW w:w="9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647F71B" w14:textId="453752FD" w:rsidR="003351EC" w:rsidRPr="006471FD" w:rsidRDefault="006F04AC" w:rsidP="008102D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2010 – </w:t>
            </w:r>
            <w:r w:rsidR="008102D1" w:rsidRPr="006471FD">
              <w:rPr>
                <w:sz w:val="22"/>
                <w:szCs w:val="22"/>
                <w:lang w:val="en-GB" w:eastAsia="zh-CN"/>
              </w:rPr>
              <w:t>12/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DF824E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European University Institute – Max Weber Programme – Academic Careers Observatory, Florence, Italy. </w:t>
            </w:r>
          </w:p>
          <w:p w14:paraId="6696A65A" w14:textId="77777777" w:rsidR="003351EC" w:rsidRPr="006471FD" w:rsidRDefault="003351EC" w:rsidP="00527FDD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Academic assistant: management of the activities of the Academic Careers Observatory, research on educational systems, web editing, recruitment and employment of interns.</w:t>
            </w:r>
          </w:p>
        </w:tc>
      </w:tr>
      <w:tr w:rsidR="003351EC" w:rsidRPr="006471FD" w14:paraId="1069BDBB" w14:textId="77777777" w:rsidTr="00B70552">
        <w:trPr>
          <w:trHeight w:val="598"/>
        </w:trPr>
        <w:tc>
          <w:tcPr>
            <w:tcW w:w="9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242CB8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D487C7" w14:textId="77777777" w:rsidR="003351EC" w:rsidRPr="006471FD" w:rsidRDefault="003351EC" w:rsidP="00527FDD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Research assistant for Prof. Ramon Marimon: organization, development and analysis of </w:t>
            </w:r>
            <w:r w:rsidRPr="006471FD">
              <w:rPr>
                <w:i/>
                <w:sz w:val="22"/>
                <w:szCs w:val="22"/>
                <w:lang w:val="en-GB" w:eastAsia="zh-CN" w:bidi="en-US"/>
              </w:rPr>
              <w:t>Survey on Research Funding in the Social Sciences and Humanities in Europe</w:t>
            </w:r>
            <w:r w:rsidRPr="006471FD">
              <w:rPr>
                <w:sz w:val="22"/>
                <w:szCs w:val="22"/>
                <w:lang w:val="en-GB" w:eastAsia="zh-CN"/>
              </w:rPr>
              <w:t>. Jointly organized with the European Economics Association, the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>European Sociological Association and the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>European Consortium for Political Research.</w:t>
            </w:r>
          </w:p>
        </w:tc>
      </w:tr>
      <w:tr w:rsidR="003351EC" w:rsidRPr="006471FD" w14:paraId="69D37842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765D4" w14:textId="5C49C24C" w:rsidR="003351EC" w:rsidRPr="006471FD" w:rsidRDefault="006F04AC" w:rsidP="008102D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</w:t>
            </w:r>
            <w:r w:rsidR="008102D1" w:rsidRPr="006471FD">
              <w:rPr>
                <w:bCs/>
                <w:sz w:val="22"/>
                <w:szCs w:val="22"/>
                <w:lang w:val="en-GB" w:eastAsia="zh-CN"/>
              </w:rPr>
              <w:t>–12/</w:t>
            </w:r>
            <w:r w:rsidR="003351EC" w:rsidRPr="006471FD">
              <w:rPr>
                <w:bCs/>
                <w:sz w:val="22"/>
                <w:szCs w:val="22"/>
                <w:lang w:val="en-GB" w:eastAsia="zh-CN"/>
              </w:rPr>
              <w:t>2008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A170F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European Trade Union Institute 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>for Research, Education and Health and Safety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, Brussels, Belgium.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Stagiaire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3351EC" w:rsidRPr="006471FD" w14:paraId="0FEB6A91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97129" w14:textId="4FC0DF1C" w:rsidR="003351EC" w:rsidRPr="006471FD" w:rsidRDefault="008102D1" w:rsidP="008102D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6–</w:t>
            </w:r>
            <w:r w:rsidR="006F04AC" w:rsidRPr="006471FD">
              <w:rPr>
                <w:sz w:val="22"/>
                <w:szCs w:val="22"/>
                <w:lang w:val="en-GB" w:eastAsia="zh-CN"/>
              </w:rPr>
              <w:t>7/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2006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83524" w14:textId="1957BF71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European University Institute – Social and Political Science Department, Florence, Italy. </w:t>
            </w: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>Research assistant for Assistant Prof. Ito Peng: the Italian welfare state.</w:t>
            </w:r>
          </w:p>
        </w:tc>
      </w:tr>
      <w:tr w:rsidR="003351EC" w:rsidRPr="006471FD" w14:paraId="385082F9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3F0E7" w14:textId="7BADB279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8</w:t>
            </w:r>
            <w:r w:rsidR="0094502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>10/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2005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DAF8C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European Commission – DG Enlargement – Croatian Unit, Brussels, Belgium. </w:t>
            </w:r>
          </w:p>
          <w:p w14:paraId="6BE481B2" w14:textId="77777777" w:rsidR="003351EC" w:rsidRPr="006471FD" w:rsidRDefault="003351EC" w:rsidP="00527FDD">
            <w:pPr>
              <w:widowControl w:val="0"/>
              <w:rPr>
                <w:bCs/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>Stagiaire: consultancy on Italian-Croatian-Slovenian relations.</w:t>
            </w:r>
          </w:p>
        </w:tc>
      </w:tr>
      <w:tr w:rsidR="003351EC" w:rsidRPr="006471FD" w14:paraId="2448F42D" w14:textId="77777777" w:rsidTr="00B70552">
        <w:trPr>
          <w:cantSplit/>
        </w:trPr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D674C" w14:textId="65D63BD0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2005 – </w:t>
            </w:r>
            <w:r w:rsidRPr="006471FD">
              <w:rPr>
                <w:sz w:val="22"/>
                <w:szCs w:val="22"/>
                <w:lang w:val="en-GB" w:eastAsia="zh-CN"/>
              </w:rPr>
              <w:t>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2007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0841C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European University Institute – Logistics Service, Florence, Italy.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Academic collaborator.</w:t>
            </w:r>
          </w:p>
        </w:tc>
      </w:tr>
      <w:tr w:rsidR="003351EC" w:rsidRPr="006471FD" w14:paraId="518999D8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C1933" w14:textId="39337E56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2</w:t>
            </w:r>
            <w:r w:rsidR="0094502C" w:rsidRPr="006471FD">
              <w:rPr>
                <w:sz w:val="22"/>
                <w:szCs w:val="22"/>
                <w:lang w:val="en-GB" w:eastAsia="zh-CN"/>
              </w:rPr>
              <w:t>–</w:t>
            </w:r>
            <w:r w:rsidRPr="006471FD">
              <w:rPr>
                <w:sz w:val="22"/>
                <w:szCs w:val="22"/>
                <w:lang w:val="en-GB" w:eastAsia="zh-CN"/>
              </w:rPr>
              <w:t>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2004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C139F" w14:textId="7BD0EE6D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The Ministry of Finance of the Republic of Slovenia – General Tax Administration, Ljubljana, Slovenia. </w:t>
            </w: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>Professional and technical collaborator.</w:t>
            </w:r>
          </w:p>
        </w:tc>
      </w:tr>
      <w:tr w:rsidR="003351EC" w:rsidRPr="006471FD" w14:paraId="03C160CE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FE091" w14:textId="7BB6F1C7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10/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2000 – </w:t>
            </w:r>
            <w:r w:rsidRPr="006471FD">
              <w:rPr>
                <w:sz w:val="22"/>
                <w:szCs w:val="22"/>
                <w:lang w:val="en-GB" w:eastAsia="zh-CN"/>
              </w:rPr>
              <w:t>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6E022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Università degli Studi di Trieste – Faculty of Economics, Italy.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Tutorship.</w:t>
            </w:r>
          </w:p>
        </w:tc>
      </w:tr>
    </w:tbl>
    <w:p w14:paraId="2CAB7A68" w14:textId="77777777" w:rsidR="003351EC" w:rsidRPr="006471FD" w:rsidRDefault="003351EC" w:rsidP="003351EC">
      <w:pPr>
        <w:widowControl w:val="0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rFonts w:ascii="Arial" w:hAnsi="Arial"/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Teaching experience</w:t>
      </w:r>
    </w:p>
    <w:p w14:paraId="4983AAC4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EC5186" w:rsidRPr="006471FD" w14:paraId="002A898E" w14:textId="77777777" w:rsidTr="006E7A8F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C2F94" w14:textId="7AEBAF0D" w:rsidR="00EC5186" w:rsidRPr="006471FD" w:rsidRDefault="00EC5186" w:rsidP="00EC518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Full courses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A3907" w14:textId="77777777" w:rsidR="00EC5186" w:rsidRPr="006471FD" w:rsidRDefault="00EC5186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</w:p>
        </w:tc>
      </w:tr>
      <w:tr w:rsidR="00197B81" w:rsidRPr="006471FD" w14:paraId="3922D89F" w14:textId="77777777" w:rsidTr="00E12DF6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7D8A3" w14:textId="0B1DF2D9" w:rsidR="00197B81" w:rsidRPr="006471FD" w:rsidRDefault="00197B81" w:rsidP="00F07D1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9</w:t>
            </w:r>
            <w:r w:rsidRPr="006471FD">
              <w:rPr>
                <w:sz w:val="22"/>
                <w:szCs w:val="22"/>
                <w:lang w:val="en-GB" w:eastAsia="zh-CN"/>
              </w:rPr>
              <w:t>/201</w:t>
            </w:r>
            <w:r>
              <w:rPr>
                <w:sz w:val="22"/>
                <w:szCs w:val="22"/>
                <w:lang w:val="en-GB" w:eastAsia="zh-CN"/>
              </w:rPr>
              <w:t>3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– </w:t>
            </w:r>
            <w:r>
              <w:rPr>
                <w:sz w:val="22"/>
                <w:szCs w:val="22"/>
                <w:lang w:val="en-GB" w:eastAsia="zh-CN"/>
              </w:rPr>
              <w:t>12</w:t>
            </w:r>
            <w:r w:rsidRPr="006471FD">
              <w:rPr>
                <w:sz w:val="22"/>
                <w:szCs w:val="22"/>
                <w:lang w:val="en-GB" w:eastAsia="zh-CN"/>
              </w:rPr>
              <w:t>/201</w:t>
            </w:r>
            <w:r w:rsidR="00F07D16">
              <w:rPr>
                <w:sz w:val="22"/>
                <w:szCs w:val="22"/>
                <w:lang w:val="en-GB" w:eastAsia="zh-CN"/>
              </w:rPr>
              <w:t>4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EB8C2" w14:textId="1816EFFE" w:rsidR="00197B81" w:rsidRPr="006471FD" w:rsidRDefault="00197B81" w:rsidP="00142614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University of Southern Denmark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</w:p>
        </w:tc>
      </w:tr>
      <w:tr w:rsidR="00F07D16" w:rsidRPr="006471FD" w14:paraId="22E1FC61" w14:textId="77777777" w:rsidTr="00A54FAF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97C8" w14:textId="77777777" w:rsidR="00F07D16" w:rsidRPr="006471FD" w:rsidRDefault="00F07D16" w:rsidP="00A54FA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2A7F4" w14:textId="722C4678" w:rsidR="00F07D16" w:rsidRPr="00A44787" w:rsidRDefault="00F07D16" w:rsidP="00F07D16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Fall 2014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Pr="00142614">
              <w:rPr>
                <w:i/>
                <w:sz w:val="22"/>
                <w:szCs w:val="22"/>
                <w:lang w:val="en-GB" w:eastAsia="zh-CN"/>
              </w:rPr>
              <w:t xml:space="preserve">Master Comparative Public Policies and Welfare Studies </w:t>
            </w:r>
            <w:r>
              <w:rPr>
                <w:sz w:val="22"/>
                <w:szCs w:val="22"/>
                <w:lang w:val="en-GB" w:eastAsia="zh-CN"/>
              </w:rPr>
              <w:t xml:space="preserve">– </w:t>
            </w:r>
            <w:r>
              <w:rPr>
                <w:i/>
                <w:sz w:val="22"/>
                <w:szCs w:val="22"/>
                <w:lang w:val="en-GB" w:eastAsia="zh-CN"/>
              </w:rPr>
              <w:t>Comparative Welfare State Policies.</w:t>
            </w:r>
          </w:p>
        </w:tc>
      </w:tr>
      <w:tr w:rsidR="00F07D16" w:rsidRPr="006471FD" w14:paraId="4CE3CB13" w14:textId="77777777" w:rsidTr="00A54FAF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ECAE" w14:textId="77777777" w:rsidR="00F07D16" w:rsidRPr="006471FD" w:rsidRDefault="00F07D16" w:rsidP="00A54FA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A813" w14:textId="32199C42" w:rsidR="00F07D16" w:rsidRDefault="00F07D16" w:rsidP="00F07D16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Fall 2014. </w:t>
            </w:r>
            <w:r w:rsidRPr="00197B81">
              <w:rPr>
                <w:i/>
                <w:sz w:val="22"/>
                <w:szCs w:val="22"/>
                <w:lang w:val="en-GB" w:eastAsia="zh-CN"/>
              </w:rPr>
              <w:t xml:space="preserve">European </w:t>
            </w:r>
            <w:r>
              <w:rPr>
                <w:i/>
                <w:sz w:val="22"/>
                <w:szCs w:val="22"/>
                <w:lang w:val="en-GB" w:eastAsia="zh-CN"/>
              </w:rPr>
              <w:t xml:space="preserve">Master of </w:t>
            </w:r>
            <w:r w:rsidRPr="00197B81">
              <w:rPr>
                <w:i/>
                <w:sz w:val="22"/>
                <w:szCs w:val="22"/>
                <w:lang w:val="en-GB" w:eastAsia="zh-CN"/>
              </w:rPr>
              <w:t>Social Work</w:t>
            </w:r>
            <w:r>
              <w:rPr>
                <w:sz w:val="22"/>
                <w:szCs w:val="22"/>
                <w:lang w:val="en-GB" w:eastAsia="zh-CN"/>
              </w:rPr>
              <w:t xml:space="preserve"> –</w:t>
            </w:r>
            <w:r w:rsidRPr="00A44787">
              <w:rPr>
                <w:i/>
                <w:sz w:val="22"/>
                <w:szCs w:val="22"/>
                <w:lang w:val="en-GB" w:eastAsia="zh-CN"/>
              </w:rPr>
              <w:t xml:space="preserve"> Comparative Social Policy.</w:t>
            </w:r>
          </w:p>
        </w:tc>
      </w:tr>
      <w:tr w:rsidR="00F07D16" w:rsidRPr="006471FD" w14:paraId="44064F88" w14:textId="77777777" w:rsidTr="00E12DF6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FF95" w14:textId="77777777" w:rsidR="00F07D16" w:rsidRPr="006471FD" w:rsidRDefault="00F07D16" w:rsidP="00E12DF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7A9B4" w14:textId="5C6ED752" w:rsidR="00F07D16" w:rsidRPr="00F07D16" w:rsidRDefault="00F07D16" w:rsidP="00F07D16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Spring 2014. </w:t>
            </w:r>
            <w:r w:rsidRPr="00F07D16">
              <w:rPr>
                <w:i/>
                <w:sz w:val="22"/>
                <w:szCs w:val="22"/>
                <w:lang w:val="en-GB" w:eastAsia="zh-CN"/>
              </w:rPr>
              <w:t>M.Sc. in International Business, Language and Culture – The Welfare Society in an International Perspective</w:t>
            </w:r>
            <w:r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197B81" w:rsidRPr="006471FD" w14:paraId="35C64022" w14:textId="77777777" w:rsidTr="00E12DF6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260E" w14:textId="5DAC8ACD" w:rsidR="00197B81" w:rsidRPr="006471FD" w:rsidRDefault="00197B81" w:rsidP="00E12DF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995D8" w14:textId="3D186AB0" w:rsidR="00197B81" w:rsidRPr="00A44787" w:rsidRDefault="00197B81" w:rsidP="00A44787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Fall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2013. </w:t>
            </w:r>
            <w:r w:rsidR="00142614" w:rsidRPr="00142614">
              <w:rPr>
                <w:i/>
                <w:sz w:val="22"/>
                <w:szCs w:val="22"/>
                <w:lang w:val="en-GB" w:eastAsia="zh-CN"/>
              </w:rPr>
              <w:t xml:space="preserve">Master Comparative Public Policies and Welfare Studies </w:t>
            </w:r>
            <w:r w:rsidR="00142614">
              <w:rPr>
                <w:sz w:val="22"/>
                <w:szCs w:val="22"/>
                <w:lang w:val="en-GB" w:eastAsia="zh-CN"/>
              </w:rPr>
              <w:t xml:space="preserve">– </w:t>
            </w:r>
            <w:r>
              <w:rPr>
                <w:i/>
                <w:sz w:val="22"/>
                <w:szCs w:val="22"/>
                <w:lang w:val="en-GB" w:eastAsia="zh-CN"/>
              </w:rPr>
              <w:t>Comparative Welfare State Policies</w:t>
            </w:r>
            <w:r w:rsidR="00A44787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="00A44787">
              <w:rPr>
                <w:sz w:val="22"/>
                <w:szCs w:val="22"/>
                <w:lang w:val="en-GB" w:eastAsia="zh-CN"/>
              </w:rPr>
              <w:t xml:space="preserve">(with </w:t>
            </w:r>
            <w:r w:rsidR="00A44787" w:rsidRPr="00A44787">
              <w:rPr>
                <w:sz w:val="22"/>
                <w:szCs w:val="22"/>
                <w:lang w:val="en-GB" w:eastAsia="zh-CN"/>
              </w:rPr>
              <w:t>Romana Careja, Jon Kvist, Peter Starke).</w:t>
            </w:r>
          </w:p>
        </w:tc>
      </w:tr>
      <w:tr w:rsidR="00197B81" w:rsidRPr="006471FD" w14:paraId="198F8CD2" w14:textId="77777777" w:rsidTr="00E12DF6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8F7F" w14:textId="4BDE4041" w:rsidR="00197B81" w:rsidRPr="006471FD" w:rsidRDefault="00197B81" w:rsidP="00E12DF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7DE15" w14:textId="1E9F94BA" w:rsidR="00197B81" w:rsidRDefault="00197B81" w:rsidP="00142614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Fall 2013. </w:t>
            </w:r>
            <w:r w:rsidRPr="00197B81">
              <w:rPr>
                <w:i/>
                <w:sz w:val="22"/>
                <w:szCs w:val="22"/>
                <w:lang w:val="en-GB" w:eastAsia="zh-CN"/>
              </w:rPr>
              <w:t xml:space="preserve">European </w:t>
            </w:r>
            <w:r w:rsidR="00142614">
              <w:rPr>
                <w:i/>
                <w:sz w:val="22"/>
                <w:szCs w:val="22"/>
                <w:lang w:val="en-GB" w:eastAsia="zh-CN"/>
              </w:rPr>
              <w:t xml:space="preserve">Master of </w:t>
            </w:r>
            <w:r w:rsidRPr="00197B81">
              <w:rPr>
                <w:i/>
                <w:sz w:val="22"/>
                <w:szCs w:val="22"/>
                <w:lang w:val="en-GB" w:eastAsia="zh-CN"/>
              </w:rPr>
              <w:t>Social Work</w:t>
            </w:r>
            <w:r w:rsidR="00A44787">
              <w:rPr>
                <w:sz w:val="22"/>
                <w:szCs w:val="22"/>
                <w:lang w:val="en-GB" w:eastAsia="zh-CN"/>
              </w:rPr>
              <w:t xml:space="preserve"> –</w:t>
            </w:r>
            <w:r w:rsidR="00A44787" w:rsidRPr="00A44787">
              <w:rPr>
                <w:i/>
                <w:sz w:val="22"/>
                <w:szCs w:val="22"/>
                <w:lang w:val="en-GB" w:eastAsia="zh-CN"/>
              </w:rPr>
              <w:t xml:space="preserve"> Comparative Social Policy.</w:t>
            </w:r>
          </w:p>
        </w:tc>
      </w:tr>
      <w:tr w:rsidR="00197B81" w:rsidRPr="006471FD" w14:paraId="54C66E03" w14:textId="77777777" w:rsidTr="00E12DF6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728D4" w14:textId="77777777" w:rsidR="00197B81" w:rsidRPr="006471FD" w:rsidRDefault="00197B81" w:rsidP="00E12DF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603A3" w14:textId="0441693C" w:rsidR="00197B81" w:rsidRPr="00A44787" w:rsidRDefault="00197B81" w:rsidP="00197B81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Fall 2013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>
              <w:rPr>
                <w:i/>
                <w:sz w:val="22"/>
                <w:szCs w:val="22"/>
                <w:lang w:val="en-GB" w:eastAsia="zh-CN"/>
              </w:rPr>
              <w:t>Scandinavian Area Studies – Comparative Welfare State Studies</w:t>
            </w:r>
            <w:r w:rsidR="00A44787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="00A44787">
              <w:rPr>
                <w:sz w:val="22"/>
                <w:szCs w:val="22"/>
                <w:lang w:val="en-GB" w:eastAsia="zh-CN"/>
              </w:rPr>
              <w:t xml:space="preserve">(with </w:t>
            </w:r>
            <w:r w:rsidR="00A44787" w:rsidRPr="00A44787">
              <w:rPr>
                <w:sz w:val="22"/>
                <w:szCs w:val="22"/>
                <w:lang w:val="en-GB" w:eastAsia="zh-CN"/>
              </w:rPr>
              <w:t>Romana Careja, Jon Kvist</w:t>
            </w:r>
            <w:r w:rsidR="00A44787">
              <w:rPr>
                <w:sz w:val="22"/>
                <w:szCs w:val="22"/>
                <w:lang w:val="en-GB" w:eastAsia="zh-CN"/>
              </w:rPr>
              <w:t>)</w:t>
            </w:r>
            <w:r w:rsidR="00F07D16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197B81" w:rsidRPr="006471FD" w14:paraId="69728982" w14:textId="77777777" w:rsidTr="00EC5186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68D85" w14:textId="077B74C8" w:rsidR="00197B81" w:rsidRPr="006471FD" w:rsidRDefault="00197B81" w:rsidP="001016E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10/2012 – 4/2013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015D7" w14:textId="1004042F" w:rsidR="00197B81" w:rsidRPr="006471FD" w:rsidRDefault="00197B81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Collegio Carlo Alberto. Master in Public Policy and Social Change.</w:t>
            </w:r>
          </w:p>
        </w:tc>
      </w:tr>
      <w:tr w:rsidR="00197B81" w:rsidRPr="006471FD" w14:paraId="7AADC857" w14:textId="77777777" w:rsidTr="006E7A8F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6624E" w14:textId="77777777" w:rsidR="00197B81" w:rsidRPr="006471FD" w:rsidRDefault="00197B81" w:rsidP="001016E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63435" w14:textId="65412108" w:rsidR="00197B81" w:rsidRPr="006471FD" w:rsidRDefault="00197B81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Spring 2013.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The Politics of the EU and Domestic Economic Policy.</w:t>
            </w:r>
          </w:p>
        </w:tc>
      </w:tr>
      <w:tr w:rsidR="00197B81" w:rsidRPr="006471FD" w14:paraId="2F5971A9" w14:textId="77777777" w:rsidTr="006E7A8F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8B217" w14:textId="77777777" w:rsidR="00197B81" w:rsidRPr="006471FD" w:rsidRDefault="00197B81" w:rsidP="001016E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4E171" w14:textId="3BFE59DE" w:rsidR="00197B81" w:rsidRPr="006471FD" w:rsidRDefault="00197B81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Fall 2012.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Introduction to Social Policy Concepts.</w:t>
            </w:r>
          </w:p>
        </w:tc>
      </w:tr>
      <w:tr w:rsidR="001016EF" w:rsidRPr="006471FD" w14:paraId="7101D549" w14:textId="77777777" w:rsidTr="006E7A8F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6D1452" w14:textId="549F322E" w:rsidR="001016EF" w:rsidRPr="006471FD" w:rsidRDefault="001016EF" w:rsidP="001016EF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 – 4/2012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71A94" w14:textId="611BA2BC" w:rsidR="001016EF" w:rsidRPr="006471FD" w:rsidRDefault="001016EF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University of Michigan, Department of Political Science.</w:t>
            </w:r>
          </w:p>
          <w:p w14:paraId="09B1471D" w14:textId="50D1E0EC" w:rsidR="001016EF" w:rsidRPr="006471FD" w:rsidRDefault="00B96A52" w:rsidP="0052269D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Spring</w:t>
            </w:r>
            <w:r w:rsidR="001016EF" w:rsidRPr="006471FD">
              <w:rPr>
                <w:sz w:val="22"/>
                <w:szCs w:val="22"/>
                <w:lang w:val="en-GB" w:eastAsia="zh-CN"/>
              </w:rPr>
              <w:t xml:space="preserve"> 2012. POLSCI 497.005 Undergraduate Seminar in Comparative and Foreign Government. </w:t>
            </w:r>
            <w:r w:rsidR="001016EF" w:rsidRPr="006471FD">
              <w:rPr>
                <w:i/>
                <w:sz w:val="22"/>
                <w:szCs w:val="22"/>
                <w:lang w:val="en-GB" w:eastAsia="zh-CN"/>
              </w:rPr>
              <w:t>The Political Economy of Transition in Europe</w:t>
            </w:r>
            <w:r w:rsidR="001016EF" w:rsidRPr="006471FD">
              <w:rPr>
                <w:sz w:val="22"/>
                <w:szCs w:val="22"/>
                <w:lang w:val="en-GB" w:eastAsia="zh-CN"/>
              </w:rPr>
              <w:t xml:space="preserve">. </w:t>
            </w:r>
          </w:p>
        </w:tc>
      </w:tr>
      <w:tr w:rsidR="00EC5186" w:rsidRPr="006471FD" w14:paraId="4F05BD2E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B25904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1/2010 – 4/2011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DD735" w14:textId="08D0699E" w:rsidR="00EC5186" w:rsidRPr="006471FD" w:rsidRDefault="00EC5186" w:rsidP="0052269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James Madison University in Florence. Master in Political Science.</w:t>
            </w:r>
          </w:p>
        </w:tc>
      </w:tr>
      <w:tr w:rsidR="00EC5186" w:rsidRPr="006471FD" w14:paraId="3A126B5C" w14:textId="77777777" w:rsidTr="0052269D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7F01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156B" w14:textId="5CC1FF46" w:rsidR="00EC5186" w:rsidRPr="006471FD" w:rsidRDefault="00EC5186" w:rsidP="00A44787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Spring 2011. POSC 642.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Topics in Economic Policy. Policy-making in the European Union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(with Tamara Jonjic).</w:t>
            </w:r>
          </w:p>
        </w:tc>
      </w:tr>
      <w:tr w:rsidR="00EC5186" w:rsidRPr="006471FD" w14:paraId="56902C41" w14:textId="77777777" w:rsidTr="0052269D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78D1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0E64E" w14:textId="196AFFF7" w:rsidR="00EC5186" w:rsidRPr="006471FD" w:rsidRDefault="00EC5186" w:rsidP="00A44787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Fall 2010. POSC 604.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Policy-Making Processes and Lobbying in the European Union </w:t>
            </w:r>
            <w:r w:rsidRPr="006471FD">
              <w:rPr>
                <w:sz w:val="22"/>
                <w:szCs w:val="22"/>
                <w:lang w:val="en-GB" w:eastAsia="zh-CN"/>
              </w:rPr>
              <w:t>(with Alex Wilson).</w:t>
            </w:r>
          </w:p>
        </w:tc>
      </w:tr>
      <w:tr w:rsidR="00EC5186" w:rsidRPr="006471FD" w14:paraId="05223CDD" w14:textId="77777777" w:rsidTr="0052269D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EA56F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D7BC7" w14:textId="38EA70E9" w:rsidR="00EC5186" w:rsidRPr="006471FD" w:rsidRDefault="00EC5186" w:rsidP="00A44787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Spring 2010. POSC 642.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Topics in Justice and Social Policy. New Forms of Policy-making in the European Union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(with Alex Wilson).</w:t>
            </w:r>
          </w:p>
        </w:tc>
      </w:tr>
      <w:tr w:rsidR="00EC5186" w:rsidRPr="006471FD" w14:paraId="2F63A731" w14:textId="77777777" w:rsidTr="00EC5186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DF39" w14:textId="77777777" w:rsidR="00EC5186" w:rsidRPr="006471FD" w:rsidRDefault="00EC5186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  <w:p w14:paraId="0D8424EE" w14:textId="1D11C4F7" w:rsidR="00EC5186" w:rsidRPr="006471FD" w:rsidRDefault="00EC5186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Guest lectures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967E6" w14:textId="77777777" w:rsidR="00EC5186" w:rsidRPr="006471FD" w:rsidRDefault="00EC5186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</w:p>
        </w:tc>
      </w:tr>
      <w:tr w:rsidR="00B57AA3" w:rsidRPr="006471FD" w14:paraId="4CCCB53D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C8D155" w14:textId="49F73896" w:rsidR="00B57AA3" w:rsidRPr="006471FD" w:rsidRDefault="00B57AA3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22/5/2013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3AC7B" w14:textId="6AA4ABC7" w:rsidR="00B57AA3" w:rsidRPr="00B57AA3" w:rsidRDefault="00B57AA3" w:rsidP="00B57AA3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Central European University</w:t>
            </w:r>
            <w:r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B57AA3">
              <w:rPr>
                <w:sz w:val="22"/>
                <w:szCs w:val="22"/>
                <w:lang w:val="en-GB" w:eastAsia="zh-CN"/>
              </w:rPr>
              <w:t>– Institute for Advanced Studies</w:t>
            </w:r>
            <w:r>
              <w:rPr>
                <w:sz w:val="22"/>
                <w:szCs w:val="22"/>
                <w:lang w:val="en-GB" w:eastAsia="zh-CN"/>
              </w:rPr>
              <w:t>. Fellow Seminar.</w:t>
            </w:r>
            <w:r w:rsidRPr="00B57AA3">
              <w:rPr>
                <w:i/>
                <w:sz w:val="22"/>
                <w:szCs w:val="22"/>
                <w:lang w:val="en-GB" w:eastAsia="zh-CN"/>
              </w:rPr>
              <w:t xml:space="preserve"> A Not-So-Long Goodbye to Bismarckian Welfare States: An Intertemporal East-West Comparison (Concept and the Case of Poland)</w:t>
            </w:r>
            <w:r>
              <w:rPr>
                <w:i/>
                <w:sz w:val="22"/>
                <w:szCs w:val="22"/>
                <w:lang w:val="en-GB" w:eastAsia="zh-CN"/>
              </w:rPr>
              <w:t>.</w:t>
            </w:r>
          </w:p>
        </w:tc>
      </w:tr>
      <w:tr w:rsidR="002540F7" w:rsidRPr="006471FD" w14:paraId="29BC6422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2A455" w14:textId="3B5A3675" w:rsidR="002540F7" w:rsidRPr="006471FD" w:rsidRDefault="002540F7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24/1/2013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7198E" w14:textId="637CF0B0" w:rsidR="002540F7" w:rsidRPr="006471FD" w:rsidRDefault="002540F7" w:rsidP="000A62D0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Collegio Carlo Alberto. Seminar in politics and society.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Social Dialogue in the New Member States and the Great Recession: Relentless Atrophy or ‘Opportunistic Corporatism’?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9E5652" w:rsidRPr="006471FD" w14:paraId="10A7CE04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CDE17" w14:textId="47C12A7C" w:rsidR="009E5652" w:rsidRPr="006471FD" w:rsidRDefault="000A62D0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12/3/2012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0E681" w14:textId="3B550582" w:rsidR="009E5652" w:rsidRPr="006471FD" w:rsidRDefault="009E5652" w:rsidP="000A62D0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University of Windsor</w:t>
            </w:r>
            <w:r w:rsidR="000A62D0" w:rsidRPr="006471FD">
              <w:rPr>
                <w:sz w:val="22"/>
                <w:szCs w:val="22"/>
                <w:lang w:val="en-GB" w:eastAsia="zh-CN"/>
              </w:rPr>
              <w:t xml:space="preserve">, 45-354 Political Problems of Economic Development. </w:t>
            </w:r>
            <w:r w:rsidR="000A62D0" w:rsidRPr="006471FD">
              <w:rPr>
                <w:i/>
                <w:sz w:val="22"/>
                <w:szCs w:val="22"/>
                <w:lang w:val="en-GB" w:eastAsia="zh-CN"/>
              </w:rPr>
              <w:t>The Rise and Fall of the Command Economy</w:t>
            </w:r>
            <w:r w:rsidR="000A62D0"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EC5186" w:rsidRPr="006471FD" w14:paraId="6DEC57CF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23161" w14:textId="35A66C8C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13/2/2012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D47E8" w14:textId="5420A6E9" w:rsidR="00EC5186" w:rsidRPr="006471FD" w:rsidRDefault="00EC5186" w:rsidP="0052269D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University of Denver</w:t>
            </w:r>
            <w:r w:rsidR="00A73892" w:rsidRPr="006471FD">
              <w:rPr>
                <w:sz w:val="22"/>
                <w:szCs w:val="22"/>
                <w:lang w:val="en-GB" w:eastAsia="zh-CN"/>
              </w:rPr>
              <w:t xml:space="preserve">, Center for the Study of Europe and the World. Speaker Series. </w:t>
            </w:r>
            <w:r w:rsidR="00A73892" w:rsidRPr="006471FD">
              <w:rPr>
                <w:i/>
                <w:sz w:val="22"/>
                <w:szCs w:val="22"/>
                <w:lang w:val="en-GB" w:eastAsia="zh-CN"/>
              </w:rPr>
              <w:t>The Rise and Fall of Private Pensions in Central and East Europe.</w:t>
            </w:r>
          </w:p>
        </w:tc>
      </w:tr>
      <w:tr w:rsidR="00EC5186" w:rsidRPr="006471FD" w14:paraId="5BBB0AF7" w14:textId="77777777" w:rsidTr="00EC5186"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7ECD7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5D00A" w14:textId="1B0FFD59" w:rsidR="00EC5186" w:rsidRPr="006471FD" w:rsidRDefault="00A73892" w:rsidP="00A73892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INTS 4403. The Politics of Postcommunist Transition and European Integration.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Private Pensions in CEE: Legislation, Implementation, Stability.</w:t>
            </w:r>
          </w:p>
        </w:tc>
      </w:tr>
      <w:tr w:rsidR="00EC5186" w:rsidRPr="006471FD" w14:paraId="70F5244D" w14:textId="77777777" w:rsidTr="00EC5186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65B40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19/1/2012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75AD9" w14:textId="0B25ADAA" w:rsidR="00EC5186" w:rsidRPr="006471FD" w:rsidRDefault="00EC5186" w:rsidP="00EC518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University of Michigan, Center for European Studies (CES). Conversations on Europe.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Pension Policy in Central and East Europe: Reforms and Reversals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EC5186" w:rsidRPr="006471FD" w14:paraId="4A24502A" w14:textId="77777777" w:rsidTr="0052269D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78261" w14:textId="77777777" w:rsidR="00EC5186" w:rsidRPr="006471FD" w:rsidRDefault="00EC5186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5/12/2011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1B548" w14:textId="2D336E4B" w:rsidR="00EC5186" w:rsidRPr="006471FD" w:rsidRDefault="00EC5186" w:rsidP="00EC518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Central European University</w:t>
            </w:r>
            <w:r w:rsidR="00A73892" w:rsidRPr="006471FD">
              <w:rPr>
                <w:sz w:val="22"/>
                <w:szCs w:val="22"/>
                <w:lang w:val="en-GB" w:eastAsia="zh-CN"/>
              </w:rPr>
              <w:t>,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The Political Economy Research Group (PERG) and the Center for the Study of Imperfections in Democracies (DISC). DISC Lecture Series.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The Uncertain Future of Slovenian Exceptionalism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</w:p>
        </w:tc>
      </w:tr>
      <w:tr w:rsidR="00802020" w:rsidRPr="006471FD" w14:paraId="5125ADDC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B09E0" w14:textId="195BC422" w:rsidR="00802020" w:rsidRPr="006471FD" w:rsidRDefault="001016EF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28/</w:t>
            </w:r>
            <w:r w:rsidR="008102D1" w:rsidRPr="006471FD">
              <w:rPr>
                <w:sz w:val="22"/>
                <w:szCs w:val="22"/>
                <w:lang w:val="en-GB" w:eastAsia="zh-CN"/>
              </w:rPr>
              <w:t>6/</w:t>
            </w:r>
            <w:r w:rsidR="00802020" w:rsidRPr="006471FD">
              <w:rPr>
                <w:sz w:val="22"/>
                <w:szCs w:val="22"/>
                <w:lang w:val="en-GB" w:eastAsia="zh-CN"/>
              </w:rPr>
              <w:t>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6CD11" w14:textId="696DA373" w:rsidR="00802020" w:rsidRPr="006471FD" w:rsidRDefault="001016EF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Fairfield-Princeton University Summer Programme in Florence. </w:t>
            </w:r>
            <w:r w:rsidR="00802020" w:rsidRPr="006471FD">
              <w:rPr>
                <w:sz w:val="22"/>
                <w:szCs w:val="22"/>
                <w:lang w:val="en-GB" w:eastAsia="zh-CN"/>
              </w:rPr>
              <w:t xml:space="preserve">Intensive Course on the European Union. </w:t>
            </w:r>
            <w:r w:rsidR="00802020" w:rsidRPr="006471FD">
              <w:rPr>
                <w:i/>
                <w:sz w:val="22"/>
                <w:szCs w:val="22"/>
                <w:lang w:val="en-GB" w:eastAsia="zh-CN"/>
              </w:rPr>
              <w:t>EU Enlargement: History, Conditionality and Fatigue</w:t>
            </w:r>
            <w:r w:rsidR="00EC5186"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3351EC" w:rsidRPr="006471FD" w14:paraId="21C31757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BC2F7" w14:textId="03F9DBDB" w:rsidR="003351EC" w:rsidRPr="006471FD" w:rsidRDefault="001016EF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29/</w:t>
            </w:r>
            <w:r w:rsidR="008102D1" w:rsidRPr="006471FD">
              <w:rPr>
                <w:sz w:val="22"/>
                <w:szCs w:val="22"/>
                <w:lang w:val="en-GB" w:eastAsia="zh-CN"/>
              </w:rPr>
              <w:t>3/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6A9F7" w14:textId="31940A87" w:rsidR="003351EC" w:rsidRPr="006471FD" w:rsidRDefault="003351EC" w:rsidP="001016EF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Universiteit Antwerpen.</w:t>
            </w:r>
            <w:r w:rsidR="001016EF" w:rsidRPr="006471FD">
              <w:rPr>
                <w:sz w:val="22"/>
                <w:szCs w:val="22"/>
                <w:lang w:val="en-GB" w:eastAsia="zh-CN"/>
              </w:rPr>
              <w:t xml:space="preserve"> Issues in Comparative Politics.</w:t>
            </w:r>
            <w:r w:rsidR="006F04AC" w:rsidRPr="006471FD">
              <w:rPr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Explaining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P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ension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R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eforms: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A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n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I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ntertemporal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V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eto-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A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ctors </w:t>
            </w:r>
            <w:r w:rsidR="00B85E62" w:rsidRPr="006471FD">
              <w:rPr>
                <w:i/>
                <w:sz w:val="22"/>
                <w:szCs w:val="22"/>
                <w:lang w:val="en-GB" w:eastAsia="zh-CN"/>
              </w:rPr>
              <w:t>A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pproach.</w:t>
            </w:r>
          </w:p>
        </w:tc>
      </w:tr>
      <w:tr w:rsidR="003351EC" w:rsidRPr="006471FD" w14:paraId="41A32817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D33AA" w14:textId="06904682" w:rsidR="003351EC" w:rsidRPr="006471FD" w:rsidRDefault="001016EF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5/</w:t>
            </w:r>
            <w:r w:rsidR="006F04AC" w:rsidRPr="006471FD">
              <w:rPr>
                <w:sz w:val="22"/>
                <w:szCs w:val="22"/>
                <w:lang w:val="en-GB" w:eastAsia="zh-CN"/>
              </w:rPr>
              <w:t>10/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3BAD3" w14:textId="32B6730A" w:rsidR="003351EC" w:rsidRPr="006471FD" w:rsidRDefault="00EC5186" w:rsidP="002540F7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James Madison University in Florence. Master in Political Science (EU Policy Studies Concentration).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</w:t>
            </w:r>
            <w:r w:rsidR="003351EC" w:rsidRPr="006471FD">
              <w:rPr>
                <w:i/>
                <w:sz w:val="22"/>
                <w:szCs w:val="22"/>
                <w:lang w:val="en-GB" w:eastAsia="zh-CN"/>
              </w:rPr>
              <w:t xml:space="preserve">he </w:t>
            </w:r>
            <w:r w:rsidR="002540F7" w:rsidRPr="006471FD">
              <w:rPr>
                <w:i/>
                <w:sz w:val="22"/>
                <w:szCs w:val="22"/>
                <w:lang w:val="en-GB" w:eastAsia="zh-CN"/>
              </w:rPr>
              <w:t>P</w:t>
            </w:r>
            <w:r w:rsidR="003351EC" w:rsidRPr="006471FD">
              <w:rPr>
                <w:i/>
                <w:sz w:val="22"/>
                <w:szCs w:val="22"/>
                <w:lang w:val="en-GB" w:eastAsia="zh-CN"/>
              </w:rPr>
              <w:t xml:space="preserve">rocess of EU </w:t>
            </w:r>
            <w:r w:rsidR="002540F7" w:rsidRPr="006471FD">
              <w:rPr>
                <w:i/>
                <w:sz w:val="22"/>
                <w:szCs w:val="22"/>
                <w:lang w:val="en-GB" w:eastAsia="zh-CN"/>
              </w:rPr>
              <w:t>E</w:t>
            </w:r>
            <w:r w:rsidR="003351EC" w:rsidRPr="006471FD">
              <w:rPr>
                <w:i/>
                <w:sz w:val="22"/>
                <w:szCs w:val="22"/>
                <w:lang w:val="en-GB" w:eastAsia="zh-CN"/>
              </w:rPr>
              <w:t>nlargement.</w:t>
            </w:r>
          </w:p>
        </w:tc>
      </w:tr>
    </w:tbl>
    <w:p w14:paraId="1720224A" w14:textId="038A35F5" w:rsidR="009D141B" w:rsidRPr="006471FD" w:rsidRDefault="009D141B" w:rsidP="009D141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Research projects</w:t>
      </w:r>
    </w:p>
    <w:p w14:paraId="46D03EF5" w14:textId="77777777" w:rsidR="009D141B" w:rsidRPr="006471FD" w:rsidRDefault="009D141B" w:rsidP="009D141B">
      <w:pPr>
        <w:spacing w:line="360" w:lineRule="auto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9D141B" w:rsidRPr="006471FD" w14:paraId="396DA9E0" w14:textId="77777777" w:rsidTr="009D141B">
        <w:trPr>
          <w:trHeight w:val="63"/>
        </w:trPr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14:paraId="3E0C212F" w14:textId="0E87A240" w:rsidR="009D141B" w:rsidRPr="006471FD" w:rsidRDefault="009763B4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4–12</w:t>
            </w:r>
            <w:r w:rsidR="009D141B" w:rsidRPr="006471FD">
              <w:rPr>
                <w:sz w:val="22"/>
                <w:szCs w:val="22"/>
                <w:lang w:val="en-GB" w:eastAsia="zh-CN"/>
              </w:rPr>
              <w:t>/2012</w:t>
            </w:r>
          </w:p>
        </w:tc>
        <w:tc>
          <w:tcPr>
            <w:tcW w:w="4023" w:type="pct"/>
            <w:tcBorders>
              <w:bottom w:val="single" w:sz="4" w:space="0" w:color="auto"/>
            </w:tcBorders>
            <w:shd w:val="clear" w:color="auto" w:fill="auto"/>
          </w:tcPr>
          <w:p w14:paraId="7261DC4A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International Labour Organization - Industrial and Employment Relations Department, Geneva, Switzerland, and </w:t>
            </w:r>
            <w:r w:rsidRPr="006471FD">
              <w:rPr>
                <w:rFonts w:eastAsia="Arial Unicode MS"/>
                <w:color w:val="000000"/>
                <w:sz w:val="22"/>
                <w:szCs w:val="22"/>
                <w:u w:color="000000"/>
                <w:lang w:val="en-GB"/>
              </w:rPr>
              <w:t>ILO International Training Centre, Turin</w:t>
            </w:r>
            <w:r w:rsidRPr="006471FD">
              <w:rPr>
                <w:sz w:val="22"/>
                <w:szCs w:val="22"/>
                <w:lang w:val="en-GB" w:eastAsia="zh-CN"/>
              </w:rPr>
              <w:t>, Italy.</w:t>
            </w:r>
          </w:p>
          <w:p w14:paraId="2F4D0961" w14:textId="140CC189" w:rsidR="009D141B" w:rsidRPr="006471FD" w:rsidRDefault="009D141B" w:rsidP="009763B4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project: Promoting a Balanced and Inclusive Recovery from Crisis in Europe through Sound Industrial Relations and Social Dialogue. Stock Taking Exercise: Best Practices of Social Dialogue and Crisis Recovery in New EU Member States.</w:t>
            </w:r>
          </w:p>
        </w:tc>
      </w:tr>
      <w:tr w:rsidR="009D141B" w:rsidRPr="006471FD" w14:paraId="0E232E96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F17F39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3–9/2011</w:t>
            </w:r>
          </w:p>
          <w:p w14:paraId="64AAAC42" w14:textId="77777777" w:rsidR="009D141B" w:rsidRPr="006471FD" w:rsidRDefault="009D141B" w:rsidP="009D141B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9F583E" w14:textId="77777777" w:rsidR="009D141B" w:rsidRPr="006471FD" w:rsidRDefault="009D141B" w:rsidP="009D141B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Observatoire social européen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and European Trade Union Institute, Brussels, Belgium. </w:t>
            </w:r>
          </w:p>
          <w:p w14:paraId="3608E418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Research project: The New Pension Mix: Supplementary Schemes in Europe. </w:t>
            </w:r>
            <w:r w:rsidRPr="006471FD">
              <w:rPr>
                <w:sz w:val="22"/>
                <w:szCs w:val="22"/>
                <w:lang w:val="en-GB" w:eastAsia="zh-CN"/>
              </w:rPr>
              <w:t>Chapters on Poland and the EU influence on pensions.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9D141B" w:rsidRPr="006471FD" w14:paraId="50A77844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EE029E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12/2010 – 6/2011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76A86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Commission - Employment, Social Affairs and Equal Opportunities DG, EMPL/E.3, Brussels, Belgium.</w:t>
            </w:r>
          </w:p>
          <w:p w14:paraId="37EE6BB9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Tender ‘Scope of the co-ordination system in the pension field’ (VT/2010/104) won and co-ordinated by the Observatoire social européen.</w:t>
            </w:r>
          </w:p>
        </w:tc>
      </w:tr>
      <w:tr w:rsidR="009D141B" w:rsidRPr="006471FD" w14:paraId="7E26EC71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9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315EF9D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11/2010 – 1/2011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62710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International Labour Organization - Industrial and Employment Relations Department and Social Security Department, Geneva, Switzerland.</w:t>
            </w:r>
          </w:p>
          <w:p w14:paraId="5A656029" w14:textId="77777777" w:rsidR="009D141B" w:rsidRPr="006471FD" w:rsidRDefault="009D141B" w:rsidP="009D141B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project: ILO Survey on Social Dialogue and Pension Reform in Times of Crisis and Beyond. Case study: Slovenia.</w:t>
            </w:r>
          </w:p>
        </w:tc>
      </w:tr>
      <w:tr w:rsidR="009D141B" w:rsidRPr="006471FD" w14:paraId="6FDE1F30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10B5A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3/2010 – 10/2010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CD383D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 w:bidi="en-US"/>
              </w:rPr>
              <w:t>Friedrich Ebert Stiftung Call:</w:t>
            </w:r>
            <w:r w:rsidRPr="006471FD">
              <w:rPr>
                <w:bCs/>
                <w:sz w:val="22"/>
                <w:szCs w:val="22"/>
                <w:lang w:val="en-GB" w:eastAsia="zh-CN" w:bidi="en-US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Welfare States in Transition. The Development of the Welfare States of Slovenia, Croatia, Bosnia and Herzegovina, Montenegro, Serbia and Macedonia, after the disintegration of Yugoslavia up to present date. </w:t>
            </w:r>
          </w:p>
          <w:p w14:paraId="6BF34D01" w14:textId="77777777" w:rsidR="009D141B" w:rsidRPr="006471FD" w:rsidRDefault="009D141B" w:rsidP="009D141B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project: Slovenian Social Policy in a Consensual Political System: The Dilemmas of a Delayed Transition.</w:t>
            </w:r>
          </w:p>
        </w:tc>
      </w:tr>
      <w:tr w:rsidR="009D141B" w:rsidRPr="006471FD" w14:paraId="30C433E3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18E2C7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7–8/2009</w:t>
            </w:r>
          </w:p>
          <w:p w14:paraId="77C0A636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11/2009 – 1/2010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54F1E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Università degli Studi di Milano – Facoltà di Scienze Politiche, Milan, Italy. Programma di ricerca scientifica di rilevante interesse nazionale (PRIN), Ministero dell'Università e della Ricerca: Towards a Multi-Level Social Citizenship Space? Dilemmas and Perspectives of Social Europe.</w:t>
            </w:r>
          </w:p>
          <w:p w14:paraId="2AA90226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projects for Prof. Maurizio Ferrera: pan-European pension funds and t</w:t>
            </w:r>
            <w:r w:rsidRPr="006471FD">
              <w:rPr>
                <w:i/>
                <w:sz w:val="22"/>
                <w:szCs w:val="22"/>
                <w:lang w:val="en-GB" w:eastAsia="zh-CN" w:bidi="en-US"/>
              </w:rPr>
              <w:t xml:space="preserve">he Fonds de Pensions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Nestlé OFP.</w:t>
            </w:r>
          </w:p>
        </w:tc>
      </w:tr>
      <w:tr w:rsidR="009D141B" w:rsidRPr="006471FD" w14:paraId="44CF2AF4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75B43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11/2008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– 10/2009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50457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ERSTE Foundation Social Research Fellowship “Generations in Dialogue”. </w:t>
            </w:r>
          </w:p>
          <w:p w14:paraId="35C43FC5" w14:textId="77777777" w:rsidR="009D141B" w:rsidRPr="006471FD" w:rsidRDefault="009D141B" w:rsidP="009D141B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project: Distributive Recalibration and Pension Reforms in Eastern Europe: The Uncertain Future of Socially Endangered Groups.</w:t>
            </w: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9D141B" w:rsidRPr="006471FD" w14:paraId="343A4627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A7AFC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10/2009 – 9/2010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CD455" w14:textId="77777777" w:rsidR="009D141B" w:rsidRPr="006471FD" w:rsidRDefault="009D141B" w:rsidP="009D141B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Observatoire social européen, Brussels, Belgium. </w:t>
            </w:r>
          </w:p>
          <w:p w14:paraId="72EAC952" w14:textId="77777777" w:rsidR="009D141B" w:rsidRPr="006471FD" w:rsidRDefault="009D141B" w:rsidP="009D141B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Research project: Projet de recherché, 1er août 2009 – 31 juillet 2009, Réponse à l’appel d’offre «Assurer un pension adéquat dans un contexte européen» du SPF Sécurité Sociale. </w:t>
            </w:r>
          </w:p>
        </w:tc>
      </w:tr>
      <w:tr w:rsidR="009D141B" w:rsidRPr="006471FD" w14:paraId="5DA008CD" w14:textId="77777777" w:rsidTr="009D141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20748" w14:textId="77777777" w:rsidR="009D141B" w:rsidRPr="006471FD" w:rsidRDefault="009D141B" w:rsidP="009D141B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E2913" w14:textId="77777777" w:rsidR="009D141B" w:rsidRPr="006471FD" w:rsidRDefault="009D141B" w:rsidP="009D141B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Observatoire social européen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and European Trade Union Institute, Brussels, Belgium. </w:t>
            </w:r>
          </w:p>
          <w:p w14:paraId="557AA886" w14:textId="77777777" w:rsidR="009D141B" w:rsidRPr="006471FD" w:rsidRDefault="009D141B" w:rsidP="009D141B">
            <w:pPr>
              <w:widowControl w:val="0"/>
              <w:rPr>
                <w:i/>
                <w:sz w:val="22"/>
                <w:szCs w:val="22"/>
                <w:lang w:val="en-GB" w:eastAsia="zh-CN"/>
              </w:rPr>
            </w:pPr>
            <w:r w:rsidRPr="006471FD">
              <w:rPr>
                <w:i/>
                <w:sz w:val="22"/>
                <w:szCs w:val="22"/>
                <w:lang w:val="en-GB" w:eastAsia="zh-CN"/>
              </w:rPr>
              <w:t>Research project: EU Social Policies – Monitoring and Analysis: Private Pensions.</w:t>
            </w:r>
          </w:p>
        </w:tc>
      </w:tr>
    </w:tbl>
    <w:p w14:paraId="2B45C283" w14:textId="77777777" w:rsidR="003351EC" w:rsidRPr="006471FD" w:rsidRDefault="003351EC" w:rsidP="003351EC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rFonts w:ascii="Arial" w:hAnsi="Arial"/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Scholarships and awards</w:t>
      </w:r>
    </w:p>
    <w:p w14:paraId="2E43F25C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3351EC" w:rsidRPr="006471FD" w14:paraId="3FB01E6F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573EE" w14:textId="77B162EB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3/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2010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D80B9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Friedrich Ebert Stiftung – Grant for paper on Welfare States in Transition.</w:t>
            </w:r>
          </w:p>
        </w:tc>
      </w:tr>
      <w:tr w:rsidR="003351EC" w:rsidRPr="006471FD" w14:paraId="49F9038C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C7172" w14:textId="22C8C3CB" w:rsidR="003351EC" w:rsidRPr="006471FD" w:rsidRDefault="008102D1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2008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E91C8C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Rivista Italiana di Politiche Pubbliche – Premio Giovani Studiosi. Awarded for the best policy paper in 2008: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Lessons from the New Pension Orthodoxy for Central, Eastern and Southeastern Europe.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3351EC" w:rsidRPr="006471FD" w14:paraId="4572FEE0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09DFC8" w14:textId="1EAC6005" w:rsidR="003351EC" w:rsidRPr="006471FD" w:rsidRDefault="008102D1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11/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2008</w:t>
            </w:r>
            <w:r w:rsidR="003351EC" w:rsidRPr="006471FD">
              <w:rPr>
                <w:bCs/>
                <w:sz w:val="22"/>
                <w:szCs w:val="22"/>
                <w:lang w:val="en-GB" w:eastAsia="zh-CN"/>
              </w:rPr>
              <w:t xml:space="preserve"> – </w:t>
            </w:r>
            <w:r w:rsidR="006F04AC" w:rsidRPr="006471FD">
              <w:rPr>
                <w:bCs/>
                <w:sz w:val="22"/>
                <w:szCs w:val="22"/>
                <w:lang w:val="en-GB" w:eastAsia="zh-CN"/>
              </w:rPr>
              <w:t>10/</w:t>
            </w:r>
            <w:r w:rsidR="003351EC" w:rsidRPr="006471FD">
              <w:rPr>
                <w:bCs/>
                <w:sz w:val="22"/>
                <w:szCs w:val="22"/>
                <w:lang w:val="en-GB" w:eastAsia="zh-CN"/>
              </w:rPr>
              <w:t>2009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DAF844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ERSTE Foundation Social Research Fellowship “Generations in Dialogue” – Stipend.</w:t>
            </w:r>
            <w:r w:rsidRPr="006471FD">
              <w:rPr>
                <w:bCs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3351EC" w:rsidRPr="006471FD" w14:paraId="5BC6EE3E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8FB89" w14:textId="4EA4CC40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2007 – </w:t>
            </w:r>
            <w:r w:rsidRPr="006471FD">
              <w:rPr>
                <w:sz w:val="22"/>
                <w:szCs w:val="22"/>
                <w:lang w:val="en-GB" w:eastAsia="zh-CN"/>
              </w:rPr>
              <w:t>2/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2008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69C4C" w14:textId="77777777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Centre Natolin, Poland – Paderewski Grant for research on Polish affairs.</w:t>
            </w:r>
          </w:p>
        </w:tc>
      </w:tr>
      <w:tr w:rsidR="003351EC" w:rsidRPr="006471FD" w14:paraId="284EAFE6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EAA2B" w14:textId="1B2FC232" w:rsidR="003351EC" w:rsidRPr="006471FD" w:rsidRDefault="008102D1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7/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2006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3382B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Summer School in Policy Analysis – Eastern Europe Grant.</w:t>
            </w:r>
          </w:p>
        </w:tc>
      </w:tr>
      <w:tr w:rsidR="003351EC" w:rsidRPr="006471FD" w14:paraId="75289EA3" w14:textId="77777777" w:rsidTr="00B70552"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EE212" w14:textId="6139781B" w:rsidR="003351E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9/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2004 – </w:t>
            </w:r>
            <w:r w:rsidRPr="006471FD">
              <w:rPr>
                <w:sz w:val="22"/>
                <w:szCs w:val="22"/>
                <w:lang w:val="en-GB" w:eastAsia="zh-CN"/>
              </w:rPr>
              <w:t>8/</w:t>
            </w:r>
            <w:r w:rsidR="003351EC" w:rsidRPr="006471FD">
              <w:rPr>
                <w:sz w:val="22"/>
                <w:szCs w:val="22"/>
                <w:lang w:val="en-GB" w:eastAsia="zh-CN"/>
              </w:rPr>
              <w:t>200</w:t>
            </w:r>
            <w:r w:rsidR="0052269D" w:rsidRPr="006471FD">
              <w:rPr>
                <w:sz w:val="22"/>
                <w:szCs w:val="22"/>
                <w:lang w:val="en-GB" w:eastAsia="zh-CN"/>
              </w:rPr>
              <w:t>8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3AC5F" w14:textId="3DF85B3C" w:rsidR="003351EC" w:rsidRPr="006471FD" w:rsidRDefault="003351EC" w:rsidP="00527FDD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European University Institute – Italian National Authority Grant</w:t>
            </w:r>
            <w:r w:rsidR="0052269D" w:rsidRPr="006471FD">
              <w:rPr>
                <w:sz w:val="22"/>
                <w:szCs w:val="22"/>
                <w:lang w:val="en-GB" w:eastAsia="zh-CN"/>
              </w:rPr>
              <w:t>; Fourth Year Grant.</w:t>
            </w:r>
          </w:p>
        </w:tc>
      </w:tr>
      <w:tr w:rsidR="006F04AC" w:rsidRPr="006471FD" w14:paraId="4765885A" w14:textId="77777777" w:rsidTr="00B70552">
        <w:tc>
          <w:tcPr>
            <w:tcW w:w="9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5AC329" w14:textId="10F0F89A" w:rsidR="006F04A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10/2002 – 9/2003</w:t>
            </w: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DBDC1" w14:textId="77777777" w:rsidR="006F04AC" w:rsidRPr="006471FD" w:rsidRDefault="006F04A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London School of Economics Graduate Merit Award.</w:t>
            </w:r>
          </w:p>
        </w:tc>
      </w:tr>
      <w:tr w:rsidR="006F04AC" w:rsidRPr="006471FD" w14:paraId="3B013B1B" w14:textId="77777777" w:rsidTr="00B70552">
        <w:tc>
          <w:tcPr>
            <w:tcW w:w="977" w:type="pct"/>
            <w:vMerge/>
            <w:tcBorders>
              <w:left w:val="nil"/>
              <w:right w:val="nil"/>
            </w:tcBorders>
            <w:shd w:val="clear" w:color="auto" w:fill="auto"/>
          </w:tcPr>
          <w:p w14:paraId="1D2CCC79" w14:textId="77777777" w:rsidR="006F04AC" w:rsidRPr="006471FD" w:rsidRDefault="006F04A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D0763" w14:textId="77777777" w:rsidR="006F04AC" w:rsidRPr="006471FD" w:rsidRDefault="006F04A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The Personnel Office of the Government of the Republic of Slovenia – Scholarship for postgraduate studies at the LSE.</w:t>
            </w:r>
          </w:p>
        </w:tc>
      </w:tr>
      <w:tr w:rsidR="006F04AC" w:rsidRPr="006471FD" w14:paraId="201F9270" w14:textId="77777777" w:rsidTr="00B70552">
        <w:tc>
          <w:tcPr>
            <w:tcW w:w="9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541FE" w14:textId="77777777" w:rsidR="006F04AC" w:rsidRPr="006471FD" w:rsidRDefault="006F04AC" w:rsidP="00527FDD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1762E" w14:textId="77777777" w:rsidR="006F04AC" w:rsidRPr="006471FD" w:rsidRDefault="006F04A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Foundation Ad Futura – Scholarship for postgraduate studies at the LSE.</w:t>
            </w:r>
          </w:p>
        </w:tc>
      </w:tr>
    </w:tbl>
    <w:p w14:paraId="7641905A" w14:textId="77777777" w:rsidR="003351EC" w:rsidRPr="006471FD" w:rsidRDefault="003351EC" w:rsidP="003351EC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i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Publications</w:t>
      </w:r>
    </w:p>
    <w:p w14:paraId="4C4BB957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925"/>
      </w:tblGrid>
      <w:tr w:rsidR="009763B4" w:rsidRPr="006471FD" w14:paraId="0DE02E0A" w14:textId="77777777" w:rsidTr="009763B4"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7F370" w14:textId="77777777" w:rsidR="009763B4" w:rsidRPr="006471FD" w:rsidRDefault="009763B4" w:rsidP="009763B4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Books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91F" w14:textId="27D4DBC3" w:rsidR="009763B4" w:rsidRPr="006471FD" w:rsidRDefault="009763B4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Igor.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Pension Reforms in Central, Eastern and Southeastern Europe: From Post-Socialist Transition to the Global Financial Crisis.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New York: Routledge.</w:t>
            </w:r>
          </w:p>
        </w:tc>
      </w:tr>
      <w:tr w:rsidR="003351EC" w:rsidRPr="006471FD" w14:paraId="350CFAF4" w14:textId="77777777" w:rsidTr="00727FD2"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22722" w14:textId="58844E5E" w:rsidR="003351EC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Edited b</w:t>
            </w:r>
            <w:r w:rsidR="003351EC" w:rsidRPr="006471FD">
              <w:rPr>
                <w:sz w:val="22"/>
                <w:szCs w:val="22"/>
                <w:lang w:val="en-GB" w:eastAsia="zh-CN"/>
              </w:rPr>
              <w:t>ooks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05BD" w14:textId="037B207B" w:rsidR="003351EC" w:rsidRPr="006471FD" w:rsidRDefault="003351EC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</w:t>
            </w:r>
            <w:r w:rsidR="009763B4" w:rsidRPr="006471FD">
              <w:rPr>
                <w:sz w:val="22"/>
                <w:szCs w:val="22"/>
                <w:lang w:val="en-GB" w:eastAsia="zh-CN"/>
              </w:rPr>
              <w:t>. (ed.)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="00136CCD" w:rsidRPr="006471FD">
              <w:rPr>
                <w:sz w:val="22"/>
                <w:szCs w:val="22"/>
                <w:lang w:val="en-GB" w:eastAsia="zh-CN"/>
              </w:rPr>
              <w:t>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</w:t>
            </w:r>
            <w:r w:rsidR="009763B4" w:rsidRPr="006471FD">
              <w:rPr>
                <w:i/>
                <w:sz w:val="22"/>
                <w:szCs w:val="22"/>
                <w:lang w:val="en-GB" w:eastAsia="zh-CN"/>
              </w:rPr>
              <w:t xml:space="preserve">Recovering from the Crisis through Social Dialogue in the New EU Member States: The Case of Bulgaria, the Czech Republic, Poland and Slovenia. </w:t>
            </w:r>
            <w:r w:rsidR="009763B4" w:rsidRPr="006471FD">
              <w:rPr>
                <w:sz w:val="22"/>
                <w:szCs w:val="22"/>
                <w:lang w:val="en-GB" w:eastAsia="zh-CN"/>
              </w:rPr>
              <w:t>Budapest</w:t>
            </w:r>
            <w:r w:rsidR="00136CCD" w:rsidRPr="006471FD">
              <w:rPr>
                <w:sz w:val="22"/>
                <w:szCs w:val="22"/>
                <w:lang w:val="en-GB" w:eastAsia="zh-CN"/>
              </w:rPr>
              <w:t xml:space="preserve">: </w:t>
            </w:r>
            <w:r w:rsidR="009763B4" w:rsidRPr="006471FD">
              <w:rPr>
                <w:sz w:val="22"/>
                <w:szCs w:val="22"/>
                <w:lang w:val="en-GB" w:eastAsia="zh-CN"/>
              </w:rPr>
              <w:t>International Labour Organization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E64DEA" w:rsidRPr="006471FD" w14:paraId="389129A7" w14:textId="77777777" w:rsidTr="00727FD2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042D92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Journal articles</w:t>
            </w:r>
          </w:p>
          <w:p w14:paraId="11550618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Peer-reviewed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78836" w14:textId="33ADD447" w:rsidR="00E64DEA" w:rsidRPr="004D3488" w:rsidRDefault="004D3488" w:rsidP="004D3488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Guardiancich, Igor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>
              <w:rPr>
                <w:sz w:val="22"/>
                <w:szCs w:val="22"/>
                <w:lang w:val="en-GB" w:eastAsia="zh-CN"/>
              </w:rPr>
              <w:t>2015. Slovenia: The End of a Success Story. When a Partial Reform Equilibrium Turns Bad.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Europe</w:t>
            </w:r>
            <w:r>
              <w:rPr>
                <w:i/>
                <w:sz w:val="22"/>
                <w:szCs w:val="22"/>
                <w:lang w:val="en-GB" w:eastAsia="zh-CN"/>
              </w:rPr>
              <w:t>-Asia Studies</w:t>
            </w:r>
            <w:r>
              <w:rPr>
                <w:sz w:val="22"/>
                <w:szCs w:val="22"/>
                <w:lang w:val="en-GB" w:eastAsia="zh-CN"/>
              </w:rPr>
              <w:t>, forthcoming.</w:t>
            </w:r>
          </w:p>
        </w:tc>
      </w:tr>
      <w:tr w:rsidR="004D3488" w:rsidRPr="006471FD" w14:paraId="2FA543E7" w14:textId="77777777" w:rsidTr="00727FD2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9EB2" w14:textId="77777777" w:rsidR="004D3488" w:rsidRPr="006471FD" w:rsidRDefault="004D3488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1D92C" w14:textId="67895538" w:rsidR="004D3488" w:rsidRPr="004D3488" w:rsidRDefault="004D3488" w:rsidP="00494EE6">
            <w:pPr>
              <w:widowControl w:val="0"/>
              <w:rPr>
                <w:sz w:val="22"/>
                <w:szCs w:val="22"/>
                <w:lang w:val="en-US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Bessudnov</w:t>
            </w:r>
            <w:r>
              <w:rPr>
                <w:sz w:val="22"/>
                <w:szCs w:val="22"/>
                <w:lang w:val="en-GB" w:eastAsia="zh-CN"/>
              </w:rPr>
              <w:t>, Alexey,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Igor Guardiancich</w:t>
            </w:r>
            <w:r>
              <w:rPr>
                <w:sz w:val="22"/>
                <w:szCs w:val="22"/>
                <w:lang w:val="en-GB" w:eastAsia="zh-CN"/>
              </w:rPr>
              <w:t xml:space="preserve"> and Ramon Marimon</w:t>
            </w:r>
            <w:r w:rsidRPr="006471FD">
              <w:rPr>
                <w:sz w:val="22"/>
                <w:szCs w:val="22"/>
                <w:lang w:val="en-GB" w:eastAsia="zh-CN"/>
              </w:rPr>
              <w:t>. 201</w:t>
            </w:r>
            <w:r>
              <w:rPr>
                <w:sz w:val="22"/>
                <w:szCs w:val="22"/>
                <w:lang w:val="en-GB" w:eastAsia="zh-CN"/>
              </w:rPr>
              <w:t>4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A Statistical Evaluation of the Effects of a Structured Postdoctoral Programme.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Studies in Higher Education</w:t>
            </w:r>
            <w:r>
              <w:rPr>
                <w:sz w:val="22"/>
                <w:szCs w:val="22"/>
                <w:lang w:val="en-GB" w:eastAsia="zh-CN"/>
              </w:rPr>
              <w:t xml:space="preserve">, </w:t>
            </w:r>
            <w:r w:rsidRPr="004D3488">
              <w:rPr>
                <w:sz w:val="22"/>
                <w:szCs w:val="22"/>
                <w:lang w:val="en-US" w:eastAsia="zh-CN"/>
              </w:rPr>
              <w:t>DOI: 10.1080/03075079.2014.899340.</w:t>
            </w:r>
          </w:p>
        </w:tc>
      </w:tr>
      <w:tr w:rsidR="007C2FD7" w:rsidRPr="006471FD" w14:paraId="4FAFA72D" w14:textId="77777777" w:rsidTr="00727FD2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0116F" w14:textId="77777777" w:rsidR="007C2FD7" w:rsidRPr="006471FD" w:rsidRDefault="007C2FD7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9396" w14:textId="05F080DE" w:rsidR="007C2FD7" w:rsidRPr="006471FD" w:rsidRDefault="007C2FD7" w:rsidP="00494EE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 and David Natali. 2012. The Cross-Border Portability of Supplementary Pensions: Lessons from the European Union.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Global Social Policy</w:t>
            </w:r>
            <w:r w:rsidRPr="006471FD">
              <w:rPr>
                <w:sz w:val="22"/>
                <w:szCs w:val="22"/>
                <w:lang w:val="en-GB" w:eastAsia="zh-CN"/>
              </w:rPr>
              <w:t>, 12, no. 3: 300-15.</w:t>
            </w:r>
          </w:p>
        </w:tc>
      </w:tr>
      <w:tr w:rsidR="00727FD2" w:rsidRPr="006471FD" w14:paraId="0B2ED65B" w14:textId="77777777" w:rsidTr="00727FD2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6478" w14:textId="77777777" w:rsidR="00727FD2" w:rsidRPr="006471FD" w:rsidRDefault="00727FD2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D186D" w14:textId="6CCAE105" w:rsidR="00727FD2" w:rsidRPr="006471FD" w:rsidRDefault="00727FD2" w:rsidP="00494EE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2012. The Uncertain Future of Slovenian Exceptionalism.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East European Politics and Societies</w:t>
            </w:r>
            <w:r w:rsidRPr="006471FD">
              <w:rPr>
                <w:sz w:val="22"/>
                <w:szCs w:val="22"/>
                <w:lang w:val="en-GB" w:eastAsia="zh-CN"/>
              </w:rPr>
              <w:t>, 26, no. 2: 378-97.</w:t>
            </w:r>
          </w:p>
        </w:tc>
      </w:tr>
      <w:tr w:rsidR="00E64DEA" w:rsidRPr="006471FD" w14:paraId="7E268184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C1B0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E447F" w14:textId="032C8E6D" w:rsidR="00E64DEA" w:rsidRPr="006471FD" w:rsidRDefault="00E64DEA" w:rsidP="005147A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2011. The Survival and Return of Institutions: Examples from Pension Reforms in Central, Eastern and Southeastern Europe.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West European Politics</w:t>
            </w:r>
            <w:r w:rsidR="00655416" w:rsidRPr="006471FD">
              <w:rPr>
                <w:sz w:val="22"/>
                <w:szCs w:val="22"/>
                <w:lang w:val="en-GB" w:eastAsia="zh-CN"/>
              </w:rPr>
              <w:t xml:space="preserve"> 34, no. 5: 976-</w:t>
            </w:r>
            <w:r w:rsidR="005147A4" w:rsidRPr="006471FD">
              <w:rPr>
                <w:sz w:val="22"/>
                <w:szCs w:val="22"/>
                <w:lang w:val="en-GB" w:eastAsia="zh-CN"/>
              </w:rPr>
              <w:t>96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E64DEA" w:rsidRPr="006471FD" w14:paraId="42C8D200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ACCD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8F417" w14:textId="77777777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2011. Pan-European Pension Funds: Current Situation and Future Prospects.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International Social Security Review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64, no. 1: 15-36. [available also in French, German and Spanish]</w:t>
            </w:r>
          </w:p>
        </w:tc>
      </w:tr>
      <w:tr w:rsidR="00E64DEA" w:rsidRPr="006471FD" w14:paraId="3FD4BADD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13F5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35C32" w14:textId="1E931BF2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2010. Pensions and Social Inclusion in Three ex-Yugoslav Countries: Slovenia, Croatia and Serbia.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Acta Oeconomica</w:t>
            </w:r>
            <w:r w:rsidR="00655416" w:rsidRPr="006471FD">
              <w:rPr>
                <w:sz w:val="22"/>
                <w:szCs w:val="22"/>
                <w:lang w:val="en-GB" w:eastAsia="zh-CN"/>
              </w:rPr>
              <w:t xml:space="preserve"> 62, no. 2: 161-</w:t>
            </w:r>
            <w:r w:rsidRPr="006471FD">
              <w:rPr>
                <w:sz w:val="22"/>
                <w:szCs w:val="22"/>
                <w:lang w:val="en-GB" w:eastAsia="zh-CN"/>
              </w:rPr>
              <w:t>95.</w:t>
            </w:r>
          </w:p>
        </w:tc>
      </w:tr>
      <w:tr w:rsidR="00E64DEA" w:rsidRPr="006471FD" w14:paraId="47DE177F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7BD0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A9EE2" w14:textId="6B26878F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 w:bidi="en-US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2009. </w:t>
            </w:r>
            <w:r w:rsidRPr="006471FD">
              <w:rPr>
                <w:sz w:val="22"/>
                <w:szCs w:val="22"/>
                <w:lang w:val="en-GB" w:eastAsia="zh-CN" w:bidi="en-US"/>
              </w:rPr>
              <w:t>The New Pension Orthodoxy in Central,</w:t>
            </w:r>
            <w:r w:rsidR="001554CD" w:rsidRPr="006471FD">
              <w:rPr>
                <w:sz w:val="22"/>
                <w:szCs w:val="22"/>
                <w:lang w:val="en-GB" w:eastAsia="zh-CN" w:bidi="en-US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 w:bidi="en-US"/>
              </w:rPr>
              <w:t>Eastern and South Eastern Europe: Lessons for Prospective Reformers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Rivista italiana di politiche pubbliche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8, no. 1: 5-31.</w:t>
            </w:r>
          </w:p>
        </w:tc>
      </w:tr>
      <w:tr w:rsidR="00E64DEA" w:rsidRPr="006471FD" w14:paraId="22E827DF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84359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C6980" w14:textId="77777777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2008. Southeast European Pension Systems and Three Types of Reform Unsustainability.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Südosteuropa </w:t>
            </w:r>
            <w:r w:rsidRPr="006471FD">
              <w:rPr>
                <w:sz w:val="22"/>
                <w:szCs w:val="22"/>
                <w:lang w:val="en-GB" w:eastAsia="zh-CN"/>
              </w:rPr>
              <w:t>56, no. 4: 480-502.</w:t>
            </w:r>
          </w:p>
        </w:tc>
      </w:tr>
      <w:tr w:rsidR="00E64DEA" w:rsidRPr="006471FD" w14:paraId="6A14377F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E5DB8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E2F2A" w14:textId="77777777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2007. The Political Economy of Pension Reforms in Croatia: 1991-2006.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Financial Theory and Practice </w:t>
            </w:r>
            <w:r w:rsidRPr="006471FD">
              <w:rPr>
                <w:sz w:val="22"/>
                <w:szCs w:val="22"/>
                <w:lang w:val="en-GB" w:eastAsia="zh-CN"/>
              </w:rPr>
              <w:t>31, no. 2: 95-151. [available also in Croatian]</w:t>
            </w:r>
          </w:p>
        </w:tc>
      </w:tr>
      <w:tr w:rsidR="00E64DEA" w:rsidRPr="006471FD" w14:paraId="029E5A78" w14:textId="77777777" w:rsidTr="00BE056C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1E9CA" w14:textId="77777777" w:rsidR="00E64DEA" w:rsidRPr="006471FD" w:rsidRDefault="00E64DE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2BE60" w14:textId="77777777" w:rsidR="00E64DEA" w:rsidRPr="006471FD" w:rsidRDefault="00E64DEA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2004. Welfare State Retrenchment in Central and Eastern Europe: The Case of Pension Reforms in Poland and Slovenia. </w:t>
            </w:r>
            <w:r w:rsidRPr="006471FD">
              <w:rPr>
                <w:i/>
                <w:iCs/>
                <w:sz w:val="22"/>
                <w:szCs w:val="22"/>
                <w:lang w:val="en-GB" w:eastAsia="zh-CN"/>
              </w:rPr>
              <w:t>Managing Global Transitions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2, no. 1: 41-64.</w:t>
            </w:r>
          </w:p>
        </w:tc>
      </w:tr>
      <w:tr w:rsidR="00346306" w:rsidRPr="006471FD" w14:paraId="6B92F8F6" w14:textId="77777777" w:rsidTr="00473A91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60FC26" w14:textId="77777777" w:rsidR="00346306" w:rsidRPr="006471FD" w:rsidRDefault="00346306" w:rsidP="00473A9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Journal articles</w:t>
            </w:r>
          </w:p>
          <w:p w14:paraId="68B60416" w14:textId="77777777" w:rsidR="00346306" w:rsidRPr="006471FD" w:rsidRDefault="00346306" w:rsidP="00473A9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Editor-reviewed</w:t>
            </w:r>
          </w:p>
        </w:tc>
        <w:tc>
          <w:tcPr>
            <w:tcW w:w="7925" w:type="dxa"/>
            <w:tcBorders>
              <w:left w:val="nil"/>
              <w:right w:val="nil"/>
            </w:tcBorders>
            <w:shd w:val="clear" w:color="auto" w:fill="auto"/>
          </w:tcPr>
          <w:p w14:paraId="29C7A85E" w14:textId="77777777" w:rsidR="00346306" w:rsidRPr="006471FD" w:rsidRDefault="00346306" w:rsidP="00473A91">
            <w:pPr>
              <w:widowControl w:val="0"/>
              <w:rPr>
                <w:bCs/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2008. The Sustainability of Pension Reforms in Central, Eastern and South-eastern Europe.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South-East Europe Review for Labour and Social Affairs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11, no. 2: 185-97.</w:t>
            </w:r>
          </w:p>
        </w:tc>
      </w:tr>
      <w:tr w:rsidR="00346306" w:rsidRPr="006471FD" w14:paraId="2E33AE0D" w14:textId="77777777" w:rsidTr="00473A91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5D4E8" w14:textId="77777777" w:rsidR="00346306" w:rsidRPr="006471FD" w:rsidRDefault="00346306" w:rsidP="00473A91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56C2C" w14:textId="77777777" w:rsidR="00346306" w:rsidRPr="006471FD" w:rsidRDefault="00346306" w:rsidP="00473A91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2003. Why Did Pension System Reforms in Poland and Slovenia Lead to Different Outcomes?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Est-ovest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34, no. 6: 41-79.</w:t>
            </w:r>
          </w:p>
        </w:tc>
      </w:tr>
      <w:tr w:rsidR="009763B4" w:rsidRPr="006471FD" w14:paraId="142D323C" w14:textId="77777777" w:rsidTr="009763B4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D8652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Book chapters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6EBB3" w14:textId="169DB1DD" w:rsidR="009763B4" w:rsidRPr="006471FD" w:rsidRDefault="009763B4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Igor.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Conclusions. In Guardiancich I. (ed.):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Recovering from the Crisis through Social Dialogue in the New EU Member States: The Case of Bulgaria, the Czech Republic, Poland and Slovenia. </w:t>
            </w:r>
            <w:r w:rsidRPr="006471FD">
              <w:rPr>
                <w:sz w:val="22"/>
                <w:szCs w:val="22"/>
                <w:lang w:val="en-GB" w:eastAsia="zh-CN"/>
              </w:rPr>
              <w:t>Budapest: International Labour Organization</w:t>
            </w:r>
            <w:r w:rsidR="00AA4816">
              <w:rPr>
                <w:sz w:val="22"/>
                <w:szCs w:val="22"/>
                <w:lang w:val="en-GB" w:eastAsia="zh-CN"/>
              </w:rPr>
              <w:t>, 133-37.</w:t>
            </w:r>
          </w:p>
        </w:tc>
      </w:tr>
      <w:tr w:rsidR="009763B4" w:rsidRPr="006471FD" w14:paraId="2A691EAE" w14:textId="77777777" w:rsidTr="009763B4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8FA51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7B21F" w14:textId="04ADEC61" w:rsidR="009763B4" w:rsidRPr="006471FD" w:rsidRDefault="009763B4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Igor.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Introduction. In Guardiancich I. (ed.):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Recovering from the Crisis through Social Dialogue in the New EU Member States: The Case of Bulgaria, the Czech Republic, Poland and Slovenia. </w:t>
            </w:r>
            <w:r w:rsidRPr="006471FD">
              <w:rPr>
                <w:sz w:val="22"/>
                <w:szCs w:val="22"/>
                <w:lang w:val="en-GB" w:eastAsia="zh-CN"/>
              </w:rPr>
              <w:t>Budapest: International Labour Organization</w:t>
            </w:r>
            <w:r w:rsidR="00AA4816">
              <w:rPr>
                <w:sz w:val="22"/>
                <w:szCs w:val="22"/>
                <w:lang w:val="en-GB" w:eastAsia="zh-CN"/>
              </w:rPr>
              <w:t>, 1-18.</w:t>
            </w:r>
          </w:p>
        </w:tc>
      </w:tr>
      <w:tr w:rsidR="009763B4" w:rsidRPr="006471FD" w14:paraId="2FAB02C9" w14:textId="77777777" w:rsidTr="009763B4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02C2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A93F5" w14:textId="242A33E6" w:rsidR="009763B4" w:rsidRPr="006471FD" w:rsidRDefault="009763B4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 (with Marek Pliszkiewicz).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="001E5E67" w:rsidRPr="006471FD">
              <w:rPr>
                <w:sz w:val="22"/>
                <w:szCs w:val="22"/>
                <w:lang w:val="en-GB" w:eastAsia="zh-CN"/>
              </w:rPr>
              <w:t xml:space="preserve">The Case of 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Poland. In Guardiancich I. (ed.):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Recovering from the Crisis through Social Dialogue in the New EU Member States: The Case of Bulgaria, the Czech Republic, Poland and Slovenia. </w:t>
            </w:r>
            <w:r w:rsidRPr="006471FD">
              <w:rPr>
                <w:sz w:val="22"/>
                <w:szCs w:val="22"/>
                <w:lang w:val="en-GB" w:eastAsia="zh-CN"/>
              </w:rPr>
              <w:t>Budapest: International Labour Organization</w:t>
            </w:r>
            <w:r w:rsidR="00AA4816">
              <w:rPr>
                <w:sz w:val="22"/>
                <w:szCs w:val="22"/>
                <w:lang w:val="en-GB" w:eastAsia="zh-CN"/>
              </w:rPr>
              <w:t>, 71-94.</w:t>
            </w:r>
          </w:p>
        </w:tc>
      </w:tr>
      <w:tr w:rsidR="009763B4" w:rsidRPr="006471FD" w14:paraId="44165664" w14:textId="77777777" w:rsidTr="009763B4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C7AE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928FE" w14:textId="195B008A" w:rsidR="009763B4" w:rsidRPr="006471FD" w:rsidRDefault="009763B4" w:rsidP="00112CD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Igor. 201</w:t>
            </w:r>
            <w:r w:rsidR="00112CD4">
              <w:rPr>
                <w:sz w:val="22"/>
                <w:szCs w:val="22"/>
                <w:lang w:val="en-GB" w:eastAsia="zh-CN"/>
              </w:rPr>
              <w:t>2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="001E5E67" w:rsidRPr="006471FD">
              <w:rPr>
                <w:sz w:val="22"/>
                <w:szCs w:val="22"/>
                <w:lang w:val="en-GB" w:eastAsia="zh-CN"/>
              </w:rPr>
              <w:t xml:space="preserve">The Case of 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Slovenia. In Guardiancich I. (ed.):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Recovering from the Crisis through Social Dialogue in the New EU Member States: The Case of Bulgaria, the Czech Republic, Poland and Slovenia. </w:t>
            </w:r>
            <w:r w:rsidRPr="006471FD">
              <w:rPr>
                <w:sz w:val="22"/>
                <w:szCs w:val="22"/>
                <w:lang w:val="en-GB" w:eastAsia="zh-CN"/>
              </w:rPr>
              <w:t>Budapest: International Labour Organization</w:t>
            </w:r>
            <w:r w:rsidR="00AA4816">
              <w:rPr>
                <w:sz w:val="22"/>
                <w:szCs w:val="22"/>
                <w:lang w:val="en-GB" w:eastAsia="zh-CN"/>
              </w:rPr>
              <w:t>, 95-131.</w:t>
            </w:r>
          </w:p>
        </w:tc>
      </w:tr>
      <w:tr w:rsidR="009763B4" w:rsidRPr="006471FD" w14:paraId="5E26B423" w14:textId="77777777" w:rsidTr="009763B4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2437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237E2" w14:textId="43C99F4D" w:rsidR="009763B4" w:rsidRPr="006471FD" w:rsidRDefault="009763B4" w:rsidP="009763B4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2012. </w:t>
            </w:r>
            <w:r w:rsidRPr="006471FD">
              <w:rPr>
                <w:i/>
                <w:sz w:val="22"/>
                <w:szCs w:val="22"/>
                <w:lang w:val="en-GB" w:eastAsia="zh-CN" w:bidi="en-US"/>
              </w:rPr>
              <w:t>Poland: Between Flexible Labour Markets and Defined Contributions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. 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In Hinrichs, K., and Jessoula, M. (eds): </w:t>
            </w:r>
            <w:r w:rsidRPr="006471FD">
              <w:rPr>
                <w:sz w:val="22"/>
                <w:szCs w:val="22"/>
                <w:lang w:val="en-GB" w:eastAsia="zh-CN" w:bidi="en-US"/>
              </w:rPr>
              <w:t>Labour Market Flexibility and Pension Reforms</w:t>
            </w:r>
            <w:r w:rsidRPr="006471FD">
              <w:rPr>
                <w:sz w:val="22"/>
                <w:szCs w:val="22"/>
                <w:lang w:val="en-GB" w:eastAsia="zh-CN"/>
              </w:rPr>
              <w:t>: Flexible Today, Secure Tomorrow? London: Palgrave MacMillan, 93-122.</w:t>
            </w:r>
          </w:p>
        </w:tc>
      </w:tr>
      <w:tr w:rsidR="009763B4" w:rsidRPr="006471FD" w14:paraId="59DD8F0A" w14:textId="77777777" w:rsidTr="009763B4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5ABB3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8F4A1" w14:textId="28F137F9" w:rsidR="009763B4" w:rsidRPr="006471FD" w:rsidRDefault="009763B4" w:rsidP="0065541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2011.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Slovenian Social Policy in a Consensual Political System: The Dilemmas of a Delayed Transition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>In Stambolieva, M., and Dehnert, S. (eds): Welfare States in Transition: 20 Years after the Yugoslav Welfare Model. Sofia: Friedrich Ebert Stiftung, 310-44.</w:t>
            </w:r>
          </w:p>
        </w:tc>
      </w:tr>
      <w:tr w:rsidR="009763B4" w:rsidRPr="006471FD" w14:paraId="18C24884" w14:textId="77777777" w:rsidTr="009763B4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20D9F" w14:textId="29D8F295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Reviews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47F5" w14:textId="05DE1233" w:rsidR="009763B4" w:rsidRPr="006471FD" w:rsidRDefault="009763B4" w:rsidP="00A40350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2012. Book review: </w:t>
            </w:r>
            <w:r w:rsidRPr="006471FD">
              <w:rPr>
                <w:sz w:val="22"/>
                <w:szCs w:val="22"/>
                <w:lang w:val="en-GB"/>
              </w:rPr>
              <w:t xml:space="preserve">Vanhuysse, Pieter and Achim Goerres (eds): Ageing Populations in Post-Industrial Democracies: Comparative Studies in Policies and Politics.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Bulletin of Italian Politics</w:t>
            </w:r>
            <w:r w:rsidRPr="006471FD">
              <w:rPr>
                <w:sz w:val="22"/>
                <w:szCs w:val="22"/>
                <w:lang w:val="en-GB" w:eastAsia="zh-CN"/>
              </w:rPr>
              <w:t>, 4, no. 1: 193-7.</w:t>
            </w:r>
          </w:p>
        </w:tc>
      </w:tr>
      <w:tr w:rsidR="009763B4" w:rsidRPr="006471FD" w14:paraId="421A22EA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5E12" w14:textId="5F6E69AD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1A0FE" w14:textId="61902A86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2010. Book review: Jessoula, Matteo: La politica pensionistica.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Bulletin of Italian Politics</w:t>
            </w:r>
            <w:r w:rsidRPr="006471FD">
              <w:rPr>
                <w:sz w:val="22"/>
                <w:szCs w:val="22"/>
                <w:lang w:val="en-GB" w:eastAsia="zh-CN"/>
              </w:rPr>
              <w:t>, 2, no. 2: 170-2.</w:t>
            </w:r>
          </w:p>
        </w:tc>
      </w:tr>
      <w:tr w:rsidR="009763B4" w:rsidRPr="006471FD" w14:paraId="6E28C948" w14:textId="77777777" w:rsidTr="00BE056C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A4166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BD074" w14:textId="3B950DD9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2008. Book review: Vehovec, Maja (ed.): New Perspectives on a Longer Working Life in Croatia and Slovenia.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Financial Theory and Practice </w:t>
            </w:r>
            <w:r w:rsidRPr="006471FD">
              <w:rPr>
                <w:sz w:val="22"/>
                <w:szCs w:val="22"/>
                <w:lang w:val="en-GB" w:eastAsia="zh-CN"/>
              </w:rPr>
              <w:t>32, no. 4: 543-6. [available also in Croatian]</w:t>
            </w:r>
          </w:p>
        </w:tc>
      </w:tr>
      <w:tr w:rsidR="009763B4" w:rsidRPr="006471FD" w14:paraId="4980C7F2" w14:textId="77777777" w:rsidTr="00BE056C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EB283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Working papers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3200A" w14:textId="72ED537A" w:rsidR="009763B4" w:rsidRPr="006471FD" w:rsidRDefault="009763B4" w:rsidP="00A40350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2012. Social Inclusion during Retirement in Three ex-Yugoslav Countries: Slovenia, Croatia and Serbia Compared.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ERSTE Working Papers</w:t>
            </w:r>
            <w:r w:rsidRPr="006471FD">
              <w:rPr>
                <w:sz w:val="22"/>
                <w:szCs w:val="22"/>
                <w:lang w:val="en-GB" w:eastAsia="zh-CN"/>
              </w:rPr>
              <w:t>. Vienna: ERSTE Foundation, Fellowship for Social Research.</w:t>
            </w:r>
          </w:p>
        </w:tc>
      </w:tr>
      <w:tr w:rsidR="009763B4" w:rsidRPr="006471FD" w14:paraId="30067191" w14:textId="77777777" w:rsidTr="0052269D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41D6D" w14:textId="77777777" w:rsidR="009763B4" w:rsidRPr="006471FD" w:rsidRDefault="009763B4" w:rsidP="0052269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C63A" w14:textId="503276AA" w:rsidR="009763B4" w:rsidRPr="006471FD" w:rsidRDefault="009763B4" w:rsidP="007955F9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2012. ILO Survey on Social Dialogue and Pension Reform in Times of Crisis and Beyond: Slovenia.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Working Paper No. 39</w:t>
            </w:r>
            <w:r w:rsidRPr="006471FD">
              <w:rPr>
                <w:sz w:val="22"/>
                <w:szCs w:val="22"/>
                <w:lang w:val="en-GB" w:eastAsia="zh-CN"/>
              </w:rPr>
              <w:t>. Geneva: International Labour Organization.</w:t>
            </w:r>
          </w:p>
        </w:tc>
      </w:tr>
      <w:tr w:rsidR="009763B4" w:rsidRPr="006471FD" w14:paraId="4F488CEF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35E1C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E5827" w14:textId="7AECF514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 and David Natali. 2009. </w:t>
            </w:r>
            <w:r w:rsidRPr="006471FD">
              <w:rPr>
                <w:sz w:val="22"/>
                <w:szCs w:val="22"/>
                <w:lang w:val="en-GB" w:eastAsia="zh-CN" w:bidi="en-US"/>
              </w:rPr>
              <w:t>The EU and Supplementary Pensions: Instruments for Integration and the Market for Occupational Pensions in Europe.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ETUI Working Paper 2009.11</w:t>
            </w:r>
            <w:r w:rsidRPr="006471FD">
              <w:rPr>
                <w:sz w:val="22"/>
                <w:szCs w:val="22"/>
                <w:lang w:val="en-GB" w:eastAsia="zh-CN"/>
              </w:rPr>
              <w:t>. Brussels: European Trade Union Institute.</w:t>
            </w:r>
          </w:p>
        </w:tc>
      </w:tr>
      <w:tr w:rsidR="009763B4" w:rsidRPr="006471FD" w14:paraId="5F668EF7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9294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B04DD" w14:textId="69DF7A9B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2009. Institutional Survival and Return: Examples from the New Pension Orthodoxy.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ETUI Working Paper 2009.08</w:t>
            </w:r>
            <w:r w:rsidRPr="006471FD">
              <w:rPr>
                <w:sz w:val="22"/>
                <w:szCs w:val="22"/>
                <w:lang w:val="en-GB" w:eastAsia="zh-CN"/>
              </w:rPr>
              <w:t>. Brussels: European Trade Union Institute.</w:t>
            </w:r>
          </w:p>
        </w:tc>
      </w:tr>
      <w:tr w:rsidR="009763B4" w:rsidRPr="006471FD" w14:paraId="53A406A9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77D28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96928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2008. How Not to Implement: Hungarian Pension Reforms in an Institutionalist Perspective.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TIGER Working Paper Series </w:t>
            </w:r>
            <w:r w:rsidRPr="006471FD">
              <w:rPr>
                <w:sz w:val="22"/>
                <w:szCs w:val="22"/>
                <w:lang w:val="en-GB" w:eastAsia="zh-CN"/>
              </w:rPr>
              <w:t>No. 110. Warsaw: Transformation, Integration and Globalization Economic Research.</w:t>
            </w:r>
          </w:p>
        </w:tc>
      </w:tr>
      <w:tr w:rsidR="009763B4" w:rsidRPr="006471FD" w14:paraId="66DDA97D" w14:textId="77777777" w:rsidTr="00BE056C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06739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4C9C6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2007. Institutional Degeneration of Multipillar Pension Systems: The Case of Croatia.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EUI Working Papers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SPS No. 2007/10. Florence: European University Institute.</w:t>
            </w:r>
          </w:p>
        </w:tc>
      </w:tr>
      <w:tr w:rsidR="009763B4" w:rsidRPr="006471FD" w14:paraId="51824C95" w14:textId="77777777" w:rsidTr="00BE056C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BC0437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Reports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A89B9" w14:textId="36A88951" w:rsidR="009763B4" w:rsidRPr="006471FD" w:rsidRDefault="009763B4" w:rsidP="0009114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Marimon, Ramon, Igor Guardiancich, Mike Mariathasan and Eva Rossi. 2011.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Survey of </w:t>
            </w:r>
            <w:r w:rsidRPr="006471FD">
              <w:rPr>
                <w:i/>
                <w:sz w:val="22"/>
                <w:szCs w:val="22"/>
                <w:lang w:val="en-GB" w:eastAsia="zh-CN" w:bidi="en-US"/>
              </w:rPr>
              <w:t>Research Funding for the Social Sciences in Europe</w:t>
            </w:r>
            <w:r w:rsidRPr="006471FD">
              <w:rPr>
                <w:sz w:val="22"/>
                <w:szCs w:val="22"/>
                <w:lang w:val="en-GB" w:eastAsia="zh-CN" w:bidi="en-US"/>
              </w:rPr>
              <w:t>. Florence: European University Institute, Max Weber Programme, Academic Careers Observatory.</w:t>
            </w:r>
          </w:p>
        </w:tc>
      </w:tr>
      <w:tr w:rsidR="009763B4" w:rsidRPr="006471FD" w14:paraId="62D4A632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AC22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26A4C" w14:textId="32E45B5D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Ghailani, Dalila, Igor Gurdiancich, David Natali, Maurizio Ferrera, Matteo Jessoula. 2011.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Scope of the Coordination System in the Pension Field</w:t>
            </w:r>
            <w:r w:rsidRPr="006471FD">
              <w:rPr>
                <w:sz w:val="22"/>
                <w:szCs w:val="22"/>
                <w:lang w:val="en-GB" w:eastAsia="zh-CN"/>
              </w:rPr>
              <w:t>. Tender VT/2010/104. Brussels, Observatoire social européen.</w:t>
            </w:r>
          </w:p>
        </w:tc>
      </w:tr>
      <w:tr w:rsidR="009763B4" w:rsidRPr="006471FD" w14:paraId="6BCA64CF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0C9D2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B4107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2010.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The Interaction between Pension Privatisation and Individualisation in Europe. </w:t>
            </w:r>
            <w:r w:rsidRPr="006471FD">
              <w:rPr>
                <w:sz w:val="22"/>
                <w:szCs w:val="22"/>
                <w:lang w:val="en-GB" w:eastAsia="zh-CN"/>
              </w:rPr>
              <w:t>Research Project “Assurer un pension adéquat dans un contexte européen”. Supported by the SPF Sécurité Sociale. Brussels, Observatoire social européen.</w:t>
            </w:r>
          </w:p>
        </w:tc>
      </w:tr>
      <w:tr w:rsidR="009763B4" w:rsidRPr="006471FD" w14:paraId="47F24987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4D0A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A4B94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2010.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The Pension Gap in Belgium, Germany and the Netherlands.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Research Project “Assurer un pension adéquat dans un contexte européen”. Supported by the SPF Sécurité Sociale. Brussels, Observatoire social européen.</w:t>
            </w:r>
          </w:p>
        </w:tc>
      </w:tr>
      <w:tr w:rsidR="009763B4" w:rsidRPr="006471FD" w14:paraId="7B72EC88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94F0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D8D4F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2010.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R</w:t>
            </w:r>
            <w:bookmarkStart w:id="1" w:name="_Ref112293348"/>
            <w:bookmarkEnd w:id="1"/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eport on Fonds de Pensions </w:t>
            </w:r>
            <w:r w:rsidRPr="006471FD">
              <w:rPr>
                <w:bCs/>
                <w:i/>
                <w:sz w:val="22"/>
                <w:szCs w:val="22"/>
                <w:lang w:val="en-GB" w:eastAsia="zh-CN"/>
              </w:rPr>
              <w:t>Nestlé OFP</w:t>
            </w:r>
            <w:r w:rsidRPr="006471FD">
              <w:rPr>
                <w:sz w:val="22"/>
                <w:szCs w:val="22"/>
                <w:lang w:val="en-GB" w:eastAsia="zh-CN"/>
              </w:rPr>
              <w:t>. Report prepared for Prof. Maurizio Ferrera, Università degli Studi di Milano.</w:t>
            </w:r>
          </w:p>
        </w:tc>
      </w:tr>
      <w:tr w:rsidR="009763B4" w:rsidRPr="006471FD" w14:paraId="7E8FE325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91FA3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F5800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2009/2010.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Denmark, France, Germany, Hungary, Italy, Netherlands, Poland, Slovenia, Sweden, United Kingdom. Current Pension System: First Assessment of Reform Outcomes and Output.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Research Project “Assurer un pension adéquat dans un contexte européen”. Supported by the SPF Sécurité Sociale. Brussels, Observatoire social européen.</w:t>
            </w:r>
          </w:p>
        </w:tc>
      </w:tr>
      <w:tr w:rsidR="009763B4" w:rsidRPr="006471FD" w14:paraId="6B6EA825" w14:textId="77777777" w:rsidTr="00BE056C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0FE7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10EB9" w14:textId="77777777" w:rsidR="009763B4" w:rsidRPr="006471FD" w:rsidRDefault="009763B4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2009.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Report on Cross-Border IORPs: The Implications for the Creation of Pan-European Pension Plans of Directive 2003/41/EC of the European Parliament and of the Council of 3 June 2003 on the Activities and Supervision of Institutions for Occupational Retirement Provision (IORP Directive)</w:t>
            </w:r>
            <w:r w:rsidRPr="006471FD">
              <w:rPr>
                <w:sz w:val="22"/>
                <w:szCs w:val="22"/>
                <w:lang w:val="en-GB" w:eastAsia="zh-CN"/>
              </w:rPr>
              <w:t>. Report prepared for Prof. Maurizio Ferrera, Università degli Studi di Milano.</w:t>
            </w:r>
          </w:p>
        </w:tc>
      </w:tr>
      <w:tr w:rsidR="009763B4" w:rsidRPr="006471FD" w14:paraId="20BDE625" w14:textId="77777777" w:rsidTr="00BE056C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358496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Translated works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C2CC3" w14:textId="520F6C75" w:rsidR="009763B4" w:rsidRPr="006471FD" w:rsidRDefault="009763B4" w:rsidP="004D2ED3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Guardiancich, Igor. 201</w:t>
            </w:r>
            <w:r w:rsidR="00E12DF6">
              <w:rPr>
                <w:sz w:val="22"/>
                <w:szCs w:val="22"/>
                <w:lang w:val="en-GB" w:eastAsia="zh-CN"/>
              </w:rPr>
              <w:t>3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. </w:t>
            </w:r>
            <w:r w:rsidR="00E12DF6" w:rsidRPr="004D2ED3">
              <w:rPr>
                <w:sz w:val="22"/>
                <w:szCs w:val="22"/>
                <w:lang w:val="en-GB" w:eastAsia="zh-CN"/>
              </w:rPr>
              <w:t>Negotova prihodnost slovenske izjemnosti</w:t>
            </w:r>
            <w:r w:rsidR="004D2ED3">
              <w:rPr>
                <w:sz w:val="22"/>
                <w:szCs w:val="22"/>
                <w:lang w:val="en-GB" w:eastAsia="zh-CN"/>
              </w:rPr>
              <w:t xml:space="preserve">. </w:t>
            </w:r>
            <w:r w:rsidR="004D2ED3">
              <w:rPr>
                <w:i/>
                <w:sz w:val="22"/>
                <w:szCs w:val="22"/>
                <w:lang w:val="en-GB" w:eastAsia="zh-CN"/>
              </w:rPr>
              <w:t>Dignitas</w:t>
            </w:r>
            <w:r w:rsidR="004D2ED3">
              <w:rPr>
                <w:sz w:val="22"/>
                <w:szCs w:val="22"/>
                <w:lang w:val="en-GB" w:eastAsia="zh-CN"/>
              </w:rPr>
              <w:t>, 57-58, Junij 2013:</w:t>
            </w:r>
            <w:r w:rsidRPr="006471FD">
              <w:rPr>
                <w:sz w:val="22"/>
                <w:szCs w:val="22"/>
                <w:lang w:val="en-GB" w:eastAsia="zh-CN"/>
              </w:rPr>
              <w:t xml:space="preserve"> </w:t>
            </w:r>
            <w:r w:rsidR="004D2ED3">
              <w:rPr>
                <w:sz w:val="22"/>
                <w:szCs w:val="22"/>
                <w:lang w:val="en-GB" w:eastAsia="zh-CN"/>
              </w:rPr>
              <w:t>228-51.</w:t>
            </w:r>
          </w:p>
        </w:tc>
      </w:tr>
      <w:tr w:rsidR="00E12DF6" w:rsidRPr="006471FD" w14:paraId="34869293" w14:textId="77777777" w:rsidTr="00E12DF6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E84E" w14:textId="77777777" w:rsidR="00E12DF6" w:rsidRPr="006471FD" w:rsidRDefault="00E12DF6" w:rsidP="00E12DF6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6E908" w14:textId="301697FB" w:rsidR="00E12DF6" w:rsidRPr="006471FD" w:rsidRDefault="00E12DF6" w:rsidP="00E12DF6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Guardiancich, Igor. 2011. 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>Penzije i socijalna uključenost u tri zemlje bivše Jugoslavije: Sloveniji, Hrvatskoj i Srbiji</w:t>
            </w:r>
            <w:r w:rsidRPr="006471FD">
              <w:rPr>
                <w:sz w:val="22"/>
                <w:szCs w:val="22"/>
                <w:lang w:val="en-GB" w:eastAsia="zh-CN"/>
              </w:rPr>
              <w:t>.</w:t>
            </w:r>
            <w:r w:rsidRPr="006471FD">
              <w:rPr>
                <w:i/>
                <w:sz w:val="22"/>
                <w:szCs w:val="22"/>
                <w:lang w:val="en-GB" w:eastAsia="zh-CN"/>
              </w:rPr>
              <w:t xml:space="preserve"> </w:t>
            </w:r>
            <w:r w:rsidRPr="006471FD">
              <w:rPr>
                <w:sz w:val="22"/>
                <w:szCs w:val="22"/>
                <w:lang w:val="en-GB" w:eastAsia="zh-CN"/>
              </w:rPr>
              <w:t>In Vuković, D. and Arandarenko, M.  (eds): Socijalne reforme – sadržaj i rezultati. Beograd: Univerzitet u Beogradu, Fakultet političkih nauka.</w:t>
            </w:r>
          </w:p>
        </w:tc>
      </w:tr>
      <w:tr w:rsidR="009763B4" w:rsidRPr="006471FD" w14:paraId="77DBC3AC" w14:textId="77777777" w:rsidTr="00BE056C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3F2A20" w14:textId="447C2062" w:rsidR="009763B4" w:rsidRPr="006471FD" w:rsidRDefault="007C2497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Interviews</w:t>
            </w:r>
            <w:r w:rsidR="004D2ED3">
              <w:rPr>
                <w:sz w:val="22"/>
                <w:szCs w:val="22"/>
                <w:lang w:val="en-GB" w:eastAsia="zh-CN"/>
              </w:rPr>
              <w:t>, blogs, newspaper articles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FEFB4" w14:textId="10B2F893" w:rsidR="009763B4" w:rsidRPr="00C86DAA" w:rsidRDefault="00C86DAA" w:rsidP="007C2497">
            <w:pPr>
              <w:widowControl w:val="0"/>
              <w:rPr>
                <w:sz w:val="22"/>
                <w:szCs w:val="22"/>
                <w:lang w:val="en-US" w:eastAsia="zh-CN"/>
              </w:rPr>
            </w:pPr>
            <w:r w:rsidRPr="00C86DAA">
              <w:rPr>
                <w:iCs/>
                <w:sz w:val="22"/>
                <w:szCs w:val="22"/>
                <w:lang w:val="en-US" w:eastAsia="zh-CN"/>
              </w:rPr>
              <w:t>The Downfall of Slovenia, and Why It Matters for Europe</w:t>
            </w:r>
            <w:r w:rsidRPr="00C86DAA">
              <w:rPr>
                <w:i/>
                <w:iCs/>
                <w:sz w:val="22"/>
                <w:szCs w:val="22"/>
                <w:lang w:val="en-US" w:eastAsia="zh-CN"/>
              </w:rPr>
              <w:t>.</w:t>
            </w:r>
            <w:r>
              <w:rPr>
                <w:sz w:val="22"/>
                <w:szCs w:val="22"/>
                <w:lang w:val="en-US" w:eastAsia="zh-CN"/>
              </w:rPr>
              <w:t> </w:t>
            </w:r>
            <w:r w:rsidRPr="00C86DAA">
              <w:rPr>
                <w:i/>
                <w:sz w:val="22"/>
                <w:szCs w:val="22"/>
                <w:lang w:val="en-US" w:eastAsia="zh-CN"/>
              </w:rPr>
              <w:t>The Conversation</w:t>
            </w:r>
            <w:r>
              <w:rPr>
                <w:sz w:val="22"/>
                <w:szCs w:val="22"/>
                <w:lang w:val="en-US" w:eastAsia="zh-CN"/>
              </w:rPr>
              <w:t>, 31 October 2013.</w:t>
            </w:r>
          </w:p>
        </w:tc>
      </w:tr>
      <w:tr w:rsidR="00C86DAA" w:rsidRPr="006471FD" w14:paraId="083F7292" w14:textId="77777777" w:rsidTr="0053187E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3F3C" w14:textId="77777777" w:rsidR="00C86DAA" w:rsidRPr="006471FD" w:rsidRDefault="00C86DA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0B9A9" w14:textId="745335D0" w:rsidR="00C86DAA" w:rsidRPr="007C2497" w:rsidRDefault="00C86DAA" w:rsidP="0053187E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C86DAA">
              <w:rPr>
                <w:sz w:val="22"/>
                <w:szCs w:val="22"/>
                <w:lang w:val="en-US" w:eastAsia="zh-CN"/>
              </w:rPr>
              <w:t xml:space="preserve">Sloveniens tur fra succes til </w:t>
            </w:r>
            <w:r>
              <w:rPr>
                <w:sz w:val="22"/>
                <w:szCs w:val="22"/>
                <w:lang w:val="en-US" w:eastAsia="zh-CN"/>
              </w:rPr>
              <w:t xml:space="preserve">fiasco. </w:t>
            </w:r>
            <w:r w:rsidRPr="00C86DAA">
              <w:rPr>
                <w:i/>
                <w:sz w:val="22"/>
                <w:szCs w:val="22"/>
                <w:lang w:val="en-US" w:eastAsia="zh-CN"/>
              </w:rPr>
              <w:t>Politiken</w:t>
            </w:r>
            <w:r>
              <w:rPr>
                <w:sz w:val="22"/>
                <w:szCs w:val="22"/>
                <w:lang w:val="en-US" w:eastAsia="zh-CN"/>
              </w:rPr>
              <w:t>, 9 December 2013.</w:t>
            </w:r>
          </w:p>
        </w:tc>
      </w:tr>
      <w:tr w:rsidR="00C86DAA" w:rsidRPr="006471FD" w14:paraId="2DE66B7E" w14:textId="77777777" w:rsidTr="0053187E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A317" w14:textId="77777777" w:rsidR="00C86DAA" w:rsidRPr="006471FD" w:rsidRDefault="00C86DAA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8807F" w14:textId="0906000D" w:rsidR="00C86DAA" w:rsidRPr="007C2497" w:rsidRDefault="00C86DAA" w:rsidP="0053187E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4D2ED3">
              <w:rPr>
                <w:sz w:val="22"/>
                <w:szCs w:val="22"/>
                <w:lang w:val="en-GB" w:eastAsia="zh-CN"/>
              </w:rPr>
              <w:t>Dvig upokojitvene starosti je edina učinkovita rešitev</w:t>
            </w:r>
            <w:r>
              <w:rPr>
                <w:sz w:val="22"/>
                <w:szCs w:val="22"/>
                <w:lang w:val="en-GB" w:eastAsia="zh-CN"/>
              </w:rPr>
              <w:t>. (Peter Ver</w:t>
            </w:r>
            <w:r>
              <w:rPr>
                <w:sz w:val="22"/>
                <w:szCs w:val="22"/>
                <w:lang w:val="sl-SI" w:eastAsia="zh-CN"/>
              </w:rPr>
              <w:t xml:space="preserve">č) </w:t>
            </w:r>
            <w:r w:rsidRPr="00C86DAA">
              <w:rPr>
                <w:i/>
                <w:sz w:val="22"/>
                <w:szCs w:val="22"/>
                <w:lang w:val="sl-SI" w:eastAsia="zh-CN"/>
              </w:rPr>
              <w:t>Primorske novice</w:t>
            </w:r>
            <w:r>
              <w:rPr>
                <w:sz w:val="22"/>
                <w:szCs w:val="22"/>
                <w:lang w:val="sl-SI" w:eastAsia="zh-CN"/>
              </w:rPr>
              <w:t>, Val, 4 October 2013.</w:t>
            </w:r>
          </w:p>
        </w:tc>
      </w:tr>
      <w:tr w:rsidR="004D2ED3" w:rsidRPr="006471FD" w14:paraId="6F3A60A3" w14:textId="77777777" w:rsidTr="0053187E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5476B" w14:textId="77777777" w:rsidR="004D2ED3" w:rsidRPr="006471FD" w:rsidRDefault="004D2ED3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191FD" w14:textId="5392F3A0" w:rsidR="004D2ED3" w:rsidRPr="006471FD" w:rsidRDefault="004D2ED3" w:rsidP="0053187E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7C2497">
              <w:rPr>
                <w:sz w:val="22"/>
                <w:szCs w:val="22"/>
                <w:lang w:val="en-GB" w:eastAsia="zh-CN"/>
              </w:rPr>
              <w:t xml:space="preserve">Sindikati imajo pomembno odgovornost za usodo socialnega dialoga. </w:t>
            </w:r>
            <w:r>
              <w:rPr>
                <w:sz w:val="22"/>
                <w:szCs w:val="22"/>
                <w:lang w:val="en-GB" w:eastAsia="zh-CN"/>
              </w:rPr>
              <w:t>(Jerneja Grmadnik and Luka Lisjak Gabrijelčič)</w:t>
            </w:r>
            <w:r w:rsidRPr="007C2497">
              <w:rPr>
                <w:sz w:val="22"/>
                <w:szCs w:val="22"/>
                <w:lang w:val="en-GB" w:eastAsia="zh-CN"/>
              </w:rPr>
              <w:t xml:space="preserve"> </w:t>
            </w:r>
            <w:r w:rsidRPr="00C86DAA">
              <w:rPr>
                <w:i/>
                <w:sz w:val="22"/>
                <w:szCs w:val="22"/>
                <w:lang w:val="en-GB" w:eastAsia="zh-CN"/>
              </w:rPr>
              <w:t>Razpotja</w:t>
            </w:r>
            <w:r w:rsidRPr="007C2497">
              <w:rPr>
                <w:sz w:val="22"/>
                <w:szCs w:val="22"/>
                <w:lang w:val="en-GB" w:eastAsia="zh-CN"/>
              </w:rPr>
              <w:t>, 9/10</w:t>
            </w:r>
            <w:r>
              <w:rPr>
                <w:sz w:val="22"/>
                <w:szCs w:val="22"/>
                <w:lang w:val="en-GB" w:eastAsia="zh-CN"/>
              </w:rPr>
              <w:t>, December 2012</w:t>
            </w:r>
            <w:r w:rsidRPr="007C2497">
              <w:rPr>
                <w:sz w:val="22"/>
                <w:szCs w:val="22"/>
                <w:lang w:val="en-GB" w:eastAsia="zh-CN"/>
              </w:rPr>
              <w:t>.</w:t>
            </w:r>
          </w:p>
        </w:tc>
      </w:tr>
      <w:tr w:rsidR="0053187E" w:rsidRPr="006471FD" w14:paraId="792CB82F" w14:textId="77777777" w:rsidTr="0053187E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B2A6" w14:textId="77777777" w:rsidR="0053187E" w:rsidRPr="006471FD" w:rsidRDefault="0053187E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5286C" w14:textId="3403C975" w:rsidR="0053187E" w:rsidRPr="006471FD" w:rsidRDefault="007C2497" w:rsidP="0053187E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Trajne ukinitve socialne države seveda ne bo. (</w:t>
            </w:r>
            <w:r w:rsidRPr="006471FD">
              <w:rPr>
                <w:iCs/>
                <w:sz w:val="22"/>
                <w:szCs w:val="22"/>
                <w:lang w:val="en-GB" w:eastAsia="zh-CN"/>
              </w:rPr>
              <w:t xml:space="preserve">Mario Belovič, notranja politika) </w:t>
            </w:r>
            <w:r w:rsidRPr="00C86DAA">
              <w:rPr>
                <w:i/>
                <w:sz w:val="22"/>
                <w:szCs w:val="22"/>
                <w:lang w:val="en-GB" w:eastAsia="zh-CN"/>
              </w:rPr>
              <w:t>Delo</w:t>
            </w:r>
            <w:r w:rsidRPr="006471FD">
              <w:rPr>
                <w:sz w:val="22"/>
                <w:szCs w:val="22"/>
                <w:lang w:val="en-GB" w:eastAsia="zh-CN"/>
              </w:rPr>
              <w:t>, 30 April 2012.</w:t>
            </w:r>
          </w:p>
        </w:tc>
      </w:tr>
      <w:tr w:rsidR="009763B4" w:rsidRPr="006471FD" w14:paraId="1E209250" w14:textId="77777777" w:rsidTr="0053187E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EA448" w14:textId="77777777" w:rsidR="009763B4" w:rsidRPr="006471FD" w:rsidRDefault="009763B4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12F4F" w14:textId="6D6F3105" w:rsidR="009763B4" w:rsidRPr="006471FD" w:rsidRDefault="007C2497" w:rsidP="0053187E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Pokojninska reforma  je socialni sporazum, to ni kar neki zakon. </w:t>
            </w:r>
            <w:r w:rsidRPr="006471FD">
              <w:rPr>
                <w:iCs/>
                <w:sz w:val="22"/>
                <w:szCs w:val="22"/>
                <w:lang w:val="en-GB" w:eastAsia="zh-CN"/>
              </w:rPr>
              <w:t xml:space="preserve">(Mario Belovič, notranja politika) </w:t>
            </w:r>
            <w:r w:rsidRPr="00C86DAA">
              <w:rPr>
                <w:i/>
                <w:sz w:val="22"/>
                <w:szCs w:val="22"/>
                <w:lang w:val="en-GB" w:eastAsia="zh-CN"/>
              </w:rPr>
              <w:t>Delo</w:t>
            </w:r>
            <w:r w:rsidRPr="006471FD">
              <w:rPr>
                <w:sz w:val="22"/>
                <w:szCs w:val="22"/>
                <w:lang w:val="en-GB" w:eastAsia="zh-CN"/>
              </w:rPr>
              <w:t>, Sobotna priloga, 28 May 2011.</w:t>
            </w:r>
          </w:p>
        </w:tc>
      </w:tr>
    </w:tbl>
    <w:p w14:paraId="3F31CC16" w14:textId="77777777" w:rsidR="003351EC" w:rsidRPr="006471FD" w:rsidRDefault="003351EC" w:rsidP="003351EC">
      <w:pPr>
        <w:widowControl w:val="0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rFonts w:ascii="Arial" w:hAnsi="Arial"/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 xml:space="preserve">Peer-reviewing </w:t>
      </w:r>
    </w:p>
    <w:p w14:paraId="746F353E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7473"/>
      </w:tblGrid>
      <w:tr w:rsidR="003351EC" w:rsidRPr="006471FD" w14:paraId="1C480A70" w14:textId="77777777" w:rsidTr="0094502C"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A6FC6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Journals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F00A1" w14:textId="6AD8DA71" w:rsidR="003351EC" w:rsidRPr="006471FD" w:rsidRDefault="004D3488" w:rsidP="004D3488">
            <w:pPr>
              <w:widowControl w:val="0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East European Politics </w:t>
            </w:r>
            <w:r w:rsidRPr="004D3488">
              <w:rPr>
                <w:sz w:val="22"/>
                <w:szCs w:val="22"/>
                <w:lang w:val="en-US" w:eastAsia="zh-CN"/>
              </w:rPr>
              <w:t>&amp; Societies and Cultures</w:t>
            </w:r>
            <w:r>
              <w:rPr>
                <w:sz w:val="22"/>
                <w:szCs w:val="22"/>
                <w:lang w:val="en-US" w:eastAsia="zh-CN"/>
              </w:rPr>
              <w:t xml:space="preserve">, </w:t>
            </w:r>
            <w:r w:rsidR="005133CA" w:rsidRPr="006471FD">
              <w:rPr>
                <w:sz w:val="22"/>
                <w:szCs w:val="22"/>
                <w:lang w:val="en-GB" w:eastAsia="zh-CN"/>
              </w:rPr>
              <w:t xml:space="preserve">Economic Systems, </w:t>
            </w:r>
            <w:r w:rsidR="003351EC" w:rsidRPr="006471FD">
              <w:rPr>
                <w:sz w:val="22"/>
                <w:szCs w:val="22"/>
                <w:lang w:val="en-GB" w:eastAsia="zh-CN"/>
              </w:rPr>
              <w:t xml:space="preserve">Financijska teorija i praksa, </w:t>
            </w:r>
            <w:r w:rsidR="0052269D" w:rsidRPr="006471FD">
              <w:rPr>
                <w:sz w:val="22"/>
                <w:szCs w:val="22"/>
                <w:lang w:val="en-GB" w:eastAsia="zh-CN"/>
              </w:rPr>
              <w:t xml:space="preserve">Journal of European Public Policy, Revija za socijalnu politiku, </w:t>
            </w:r>
            <w:r w:rsidR="0052269D" w:rsidRPr="006471FD">
              <w:rPr>
                <w:bCs/>
                <w:sz w:val="22"/>
                <w:szCs w:val="22"/>
                <w:lang w:val="en-GB" w:eastAsia="zh-CN"/>
              </w:rPr>
              <w:t xml:space="preserve">Rivista Italiana di Politiche Pubbliche, </w:t>
            </w:r>
            <w:r w:rsidR="00F07D16">
              <w:rPr>
                <w:bCs/>
                <w:sz w:val="22"/>
                <w:szCs w:val="22"/>
                <w:lang w:val="en-GB" w:eastAsia="zh-CN"/>
              </w:rPr>
              <w:t xml:space="preserve">Social Policy &amp; Administration, </w:t>
            </w:r>
            <w:r w:rsidR="008C23C3">
              <w:rPr>
                <w:bCs/>
                <w:sz w:val="22"/>
                <w:szCs w:val="22"/>
                <w:lang w:val="en-GB" w:eastAsia="zh-CN"/>
              </w:rPr>
              <w:t xml:space="preserve">Transfer: </w:t>
            </w:r>
            <w:r w:rsidR="008C23C3" w:rsidRPr="008C23C3">
              <w:rPr>
                <w:bCs/>
                <w:sz w:val="22"/>
                <w:szCs w:val="22"/>
                <w:lang w:val="en-GB" w:eastAsia="zh-CN"/>
              </w:rPr>
              <w:t>European Review of Labour and Research</w:t>
            </w:r>
            <w:r w:rsidR="008C23C3">
              <w:rPr>
                <w:bCs/>
                <w:sz w:val="22"/>
                <w:szCs w:val="22"/>
                <w:lang w:val="en-GB" w:eastAsia="zh-CN"/>
              </w:rPr>
              <w:t xml:space="preserve">, </w:t>
            </w:r>
            <w:r w:rsidR="0052269D" w:rsidRPr="006471FD">
              <w:rPr>
                <w:bCs/>
                <w:sz w:val="22"/>
                <w:szCs w:val="22"/>
                <w:lang w:val="en-GB" w:eastAsia="zh-CN"/>
              </w:rPr>
              <w:t>West European Politics.</w:t>
            </w:r>
          </w:p>
        </w:tc>
      </w:tr>
      <w:tr w:rsidR="003351EC" w:rsidRPr="006471FD" w14:paraId="36B0C3D9" w14:textId="77777777" w:rsidTr="0094502C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6739C" w14:textId="2912380B" w:rsidR="003351EC" w:rsidRPr="006471FD" w:rsidRDefault="008C23C3" w:rsidP="008C23C3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Books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E08B4" w14:textId="5BA7E5F9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The Institute of Economics Zagreb</w:t>
            </w:r>
            <w:r w:rsidR="009D141B" w:rsidRPr="006471FD">
              <w:rPr>
                <w:sz w:val="22"/>
                <w:szCs w:val="22"/>
                <w:lang w:val="en-GB" w:eastAsia="zh-CN"/>
              </w:rPr>
              <w:t>, Routledge.</w:t>
            </w:r>
          </w:p>
        </w:tc>
      </w:tr>
    </w:tbl>
    <w:p w14:paraId="36562962" w14:textId="77777777" w:rsidR="003351EC" w:rsidRPr="006471FD" w:rsidRDefault="003351EC" w:rsidP="003351EC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rFonts w:ascii="Arial" w:hAnsi="Arial"/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Linguistic knowledge</w:t>
      </w:r>
    </w:p>
    <w:p w14:paraId="227E6E5E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7473"/>
      </w:tblGrid>
      <w:tr w:rsidR="003351EC" w:rsidRPr="006471FD" w14:paraId="18C45B9B" w14:textId="77777777" w:rsidTr="005133C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CD6DA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Active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B46B4" w14:textId="440227D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Slovenian, mother tongue</w:t>
            </w:r>
            <w:r w:rsidR="005133CA" w:rsidRPr="006471FD">
              <w:rPr>
                <w:sz w:val="22"/>
                <w:szCs w:val="22"/>
                <w:lang w:val="en-GB" w:eastAsia="zh-CN"/>
              </w:rPr>
              <w:t>; Italian, fluent; English, fluent</w:t>
            </w:r>
          </w:p>
        </w:tc>
      </w:tr>
      <w:tr w:rsidR="003351EC" w:rsidRPr="006471FD" w14:paraId="100F2380" w14:textId="77777777" w:rsidTr="005133C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D4155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Passive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0385D" w14:textId="21BF40E1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Croatian</w:t>
            </w:r>
            <w:r w:rsidR="005133CA" w:rsidRPr="006471FD">
              <w:rPr>
                <w:sz w:val="22"/>
                <w:szCs w:val="22"/>
                <w:lang w:val="en-GB" w:eastAsia="zh-CN"/>
              </w:rPr>
              <w:t>, German, French</w:t>
            </w:r>
          </w:p>
        </w:tc>
      </w:tr>
    </w:tbl>
    <w:p w14:paraId="1E88AAE8" w14:textId="77777777" w:rsidR="003351EC" w:rsidRPr="006471FD" w:rsidRDefault="003351EC" w:rsidP="003351EC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360"/>
        <w:ind w:left="1797" w:hanging="1797"/>
        <w:outlineLvl w:val="0"/>
        <w:rPr>
          <w:rFonts w:ascii="Arial" w:hAnsi="Arial"/>
          <w:smallCaps/>
          <w:sz w:val="22"/>
          <w:szCs w:val="22"/>
          <w:lang w:val="en-GB" w:eastAsia="zh-CN"/>
        </w:rPr>
      </w:pPr>
      <w:r w:rsidRPr="006471FD">
        <w:rPr>
          <w:rFonts w:ascii="Arial" w:hAnsi="Arial"/>
          <w:smallCaps/>
          <w:sz w:val="22"/>
          <w:szCs w:val="22"/>
          <w:lang w:val="en-GB" w:eastAsia="zh-CN"/>
        </w:rPr>
        <w:t>References</w:t>
      </w:r>
    </w:p>
    <w:p w14:paraId="7C11576D" w14:textId="77777777" w:rsidR="003351EC" w:rsidRPr="006471FD" w:rsidRDefault="003351EC" w:rsidP="003351EC">
      <w:pPr>
        <w:spacing w:line="360" w:lineRule="auto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3"/>
      </w:tblGrid>
      <w:tr w:rsidR="003351EC" w:rsidRPr="006471FD" w14:paraId="049ABC6E" w14:textId="77777777" w:rsidTr="00527FDD">
        <w:tc>
          <w:tcPr>
            <w:tcW w:w="2376" w:type="dxa"/>
            <w:shd w:val="clear" w:color="auto" w:fill="auto"/>
          </w:tcPr>
          <w:p w14:paraId="4053E5F0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Prof. Martin Rhodes</w:t>
            </w:r>
          </w:p>
        </w:tc>
        <w:tc>
          <w:tcPr>
            <w:tcW w:w="7473" w:type="dxa"/>
            <w:shd w:val="clear" w:color="auto" w:fill="auto"/>
          </w:tcPr>
          <w:p w14:paraId="6DA8ED0B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Josef Korbel School of International Studies, University of Denver, </w:t>
            </w:r>
            <w:hyperlink r:id="rId12" w:history="1">
              <w:r w:rsidRPr="006471FD">
                <w:rPr>
                  <w:rStyle w:val="Hyperlink"/>
                  <w:sz w:val="22"/>
                  <w:szCs w:val="22"/>
                  <w:lang w:val="en-GB" w:eastAsia="zh-CN"/>
                </w:rPr>
                <w:t>mrhodes3@du.edu</w:t>
              </w:r>
            </w:hyperlink>
          </w:p>
        </w:tc>
      </w:tr>
      <w:tr w:rsidR="003351EC" w:rsidRPr="006471FD" w14:paraId="30210BE0" w14:textId="77777777" w:rsidTr="00527FDD">
        <w:tc>
          <w:tcPr>
            <w:tcW w:w="2376" w:type="dxa"/>
            <w:shd w:val="clear" w:color="auto" w:fill="auto"/>
          </w:tcPr>
          <w:p w14:paraId="3F3B7E22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Prof. Martin Kohli</w:t>
            </w:r>
          </w:p>
        </w:tc>
        <w:tc>
          <w:tcPr>
            <w:tcW w:w="7473" w:type="dxa"/>
            <w:shd w:val="clear" w:color="auto" w:fill="auto"/>
          </w:tcPr>
          <w:p w14:paraId="6862C4B4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European University Institute, </w:t>
            </w:r>
            <w:hyperlink r:id="rId13" w:history="1">
              <w:r w:rsidRPr="006471FD">
                <w:rPr>
                  <w:rStyle w:val="Hyperlink"/>
                  <w:sz w:val="22"/>
                  <w:szCs w:val="22"/>
                  <w:lang w:val="en-GB" w:eastAsia="zh-CN"/>
                </w:rPr>
                <w:t>martin.kohli@eui.eu</w:t>
              </w:r>
            </w:hyperlink>
          </w:p>
        </w:tc>
      </w:tr>
      <w:tr w:rsidR="003351EC" w:rsidRPr="006471FD" w14:paraId="1A94E467" w14:textId="77777777" w:rsidTr="00527FDD">
        <w:tc>
          <w:tcPr>
            <w:tcW w:w="2376" w:type="dxa"/>
            <w:shd w:val="clear" w:color="auto" w:fill="auto"/>
          </w:tcPr>
          <w:p w14:paraId="7ED16C15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Prof. Ramon Marimon</w:t>
            </w:r>
          </w:p>
        </w:tc>
        <w:tc>
          <w:tcPr>
            <w:tcW w:w="7473" w:type="dxa"/>
            <w:shd w:val="clear" w:color="auto" w:fill="auto"/>
          </w:tcPr>
          <w:p w14:paraId="432C6E6B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Max Weber Programme, European University Institute, </w:t>
            </w:r>
            <w:hyperlink r:id="rId14" w:history="1">
              <w:r w:rsidRPr="006471FD">
                <w:rPr>
                  <w:rStyle w:val="Hyperlink"/>
                  <w:sz w:val="22"/>
                  <w:szCs w:val="22"/>
                  <w:lang w:val="en-GB" w:eastAsia="zh-CN"/>
                </w:rPr>
                <w:t>ramon.marimon@eui.eu</w:t>
              </w:r>
            </w:hyperlink>
          </w:p>
        </w:tc>
      </w:tr>
      <w:tr w:rsidR="003351EC" w:rsidRPr="006471FD" w14:paraId="4CE686C9" w14:textId="77777777" w:rsidTr="00527FDD">
        <w:tc>
          <w:tcPr>
            <w:tcW w:w="2376" w:type="dxa"/>
            <w:shd w:val="clear" w:color="auto" w:fill="auto"/>
          </w:tcPr>
          <w:p w14:paraId="5D0AFB9D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Prof. Nicholas Barr</w:t>
            </w:r>
          </w:p>
        </w:tc>
        <w:tc>
          <w:tcPr>
            <w:tcW w:w="7473" w:type="dxa"/>
            <w:shd w:val="clear" w:color="auto" w:fill="auto"/>
          </w:tcPr>
          <w:p w14:paraId="096398B8" w14:textId="77777777" w:rsidR="003351EC" w:rsidRPr="006471FD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London School of Economics and Political Sciences, </w:t>
            </w:r>
            <w:hyperlink r:id="rId15" w:history="1">
              <w:r w:rsidRPr="006471FD">
                <w:rPr>
                  <w:rStyle w:val="Hyperlink"/>
                  <w:sz w:val="22"/>
                  <w:szCs w:val="22"/>
                  <w:lang w:val="en-GB" w:eastAsia="zh-CN"/>
                </w:rPr>
                <w:t>n.barr@lse.ac.uk</w:t>
              </w:r>
            </w:hyperlink>
          </w:p>
        </w:tc>
      </w:tr>
      <w:tr w:rsidR="003351EC" w:rsidRPr="0053187E" w14:paraId="35937E57" w14:textId="77777777" w:rsidTr="00527FDD">
        <w:tc>
          <w:tcPr>
            <w:tcW w:w="2376" w:type="dxa"/>
            <w:shd w:val="clear" w:color="auto" w:fill="auto"/>
          </w:tcPr>
          <w:p w14:paraId="42CDB2D9" w14:textId="77777777" w:rsidR="003351EC" w:rsidRPr="006471FD" w:rsidRDefault="003351EC" w:rsidP="00527FDD">
            <w:pPr>
              <w:widowControl w:val="0"/>
              <w:jc w:val="right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>Prof. Maurizio Ferrera</w:t>
            </w:r>
          </w:p>
        </w:tc>
        <w:tc>
          <w:tcPr>
            <w:tcW w:w="7473" w:type="dxa"/>
            <w:shd w:val="clear" w:color="auto" w:fill="auto"/>
          </w:tcPr>
          <w:p w14:paraId="53A32A1D" w14:textId="54CEAAD2" w:rsidR="003351EC" w:rsidRPr="0053187E" w:rsidRDefault="003351EC" w:rsidP="00527FDD">
            <w:pPr>
              <w:widowControl w:val="0"/>
              <w:rPr>
                <w:sz w:val="22"/>
                <w:szCs w:val="22"/>
                <w:lang w:val="en-GB" w:eastAsia="zh-CN"/>
              </w:rPr>
            </w:pPr>
            <w:r w:rsidRPr="006471FD">
              <w:rPr>
                <w:sz w:val="22"/>
                <w:szCs w:val="22"/>
                <w:lang w:val="en-GB" w:eastAsia="zh-CN"/>
              </w:rPr>
              <w:t xml:space="preserve">Università commerciale Luigi Bocconi, </w:t>
            </w:r>
            <w:hyperlink r:id="rId16" w:history="1">
              <w:r w:rsidRPr="006471FD">
                <w:rPr>
                  <w:rStyle w:val="Hyperlink"/>
                  <w:sz w:val="22"/>
                  <w:szCs w:val="22"/>
                  <w:lang w:val="en-GB" w:eastAsia="zh-CN"/>
                </w:rPr>
                <w:t>maurizio.ferrera@uni-bocconi.it</w:t>
              </w:r>
            </w:hyperlink>
          </w:p>
        </w:tc>
      </w:tr>
    </w:tbl>
    <w:p w14:paraId="7662A758" w14:textId="77777777" w:rsidR="003351EC" w:rsidRPr="0053187E" w:rsidRDefault="003351EC" w:rsidP="009763B4">
      <w:pPr>
        <w:widowControl w:val="0"/>
        <w:spacing w:before="120"/>
        <w:rPr>
          <w:sz w:val="22"/>
          <w:szCs w:val="22"/>
          <w:lang w:val="en-GB" w:eastAsia="zh-CN"/>
        </w:rPr>
      </w:pPr>
    </w:p>
    <w:sectPr w:rsidR="003351EC" w:rsidRPr="0053187E" w:rsidSect="003351EC">
      <w:footerReference w:type="even" r:id="rId17"/>
      <w:footerReference w:type="default" r:id="rId18"/>
      <w:pgSz w:w="11901" w:h="16840"/>
      <w:pgMar w:top="1134" w:right="1134" w:bottom="1134" w:left="1134" w:header="357" w:footer="6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8DECA" w14:textId="77777777" w:rsidR="008156FA" w:rsidRDefault="008156FA">
      <w:r>
        <w:separator/>
      </w:r>
    </w:p>
  </w:endnote>
  <w:endnote w:type="continuationSeparator" w:id="0">
    <w:p w14:paraId="23B1E317" w14:textId="77777777" w:rsidR="008156FA" w:rsidRDefault="0081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E1005" w14:textId="77777777" w:rsidR="008156FA" w:rsidRDefault="008156FA" w:rsidP="00335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95AF9" w14:textId="77777777" w:rsidR="008156FA" w:rsidRDefault="008156F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7736" w14:textId="77777777" w:rsidR="008156FA" w:rsidRPr="00DA344F" w:rsidRDefault="008156FA" w:rsidP="003351EC">
    <w:pPr>
      <w:pStyle w:val="Footer"/>
      <w:framePr w:wrap="around" w:vAnchor="text" w:hAnchor="margin" w:xAlign="right" w:y="1"/>
      <w:ind w:right="360"/>
      <w:rPr>
        <w:rStyle w:val="PageNumber"/>
      </w:rPr>
    </w:pPr>
    <w:r w:rsidRPr="00DA344F">
      <w:rPr>
        <w:rStyle w:val="PageNumber"/>
      </w:rPr>
      <w:fldChar w:fldCharType="begin"/>
    </w:r>
    <w:r w:rsidRPr="00DA344F">
      <w:rPr>
        <w:rStyle w:val="PageNumber"/>
      </w:rPr>
      <w:instrText xml:space="preserve"> PAGE </w:instrText>
    </w:r>
    <w:r w:rsidRPr="00DA344F">
      <w:rPr>
        <w:rStyle w:val="PageNumber"/>
      </w:rPr>
      <w:fldChar w:fldCharType="separate"/>
    </w:r>
    <w:r w:rsidR="00922138">
      <w:rPr>
        <w:rStyle w:val="PageNumber"/>
        <w:noProof/>
      </w:rPr>
      <w:t>1</w:t>
    </w:r>
    <w:r w:rsidRPr="00DA344F">
      <w:rPr>
        <w:rStyle w:val="PageNumber"/>
      </w:rPr>
      <w:fldChar w:fldCharType="end"/>
    </w:r>
  </w:p>
  <w:p w14:paraId="42222424" w14:textId="77777777" w:rsidR="008156FA" w:rsidRDefault="008156FA">
    <w:pPr>
      <w:widowControl w:val="0"/>
      <w:tabs>
        <w:tab w:val="center" w:pos="4896"/>
        <w:tab w:val="right" w:pos="9792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2C98" w14:textId="77777777" w:rsidR="008156FA" w:rsidRDefault="008156FA">
      <w:r>
        <w:separator/>
      </w:r>
    </w:p>
  </w:footnote>
  <w:footnote w:type="continuationSeparator" w:id="0">
    <w:p w14:paraId="3342C838" w14:textId="77777777" w:rsidR="008156FA" w:rsidRDefault="0081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D05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C250D"/>
    <w:multiLevelType w:val="hybridMultilevel"/>
    <w:tmpl w:val="AB72D2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C140F"/>
    <w:multiLevelType w:val="hybridMultilevel"/>
    <w:tmpl w:val="4A029F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AD58C6"/>
    <w:multiLevelType w:val="hybridMultilevel"/>
    <w:tmpl w:val="CB90F8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818FB"/>
    <w:multiLevelType w:val="multilevel"/>
    <w:tmpl w:val="CB54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D7E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2E11D9"/>
    <w:multiLevelType w:val="hybridMultilevel"/>
    <w:tmpl w:val="B1D0F6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07C66"/>
    <w:multiLevelType w:val="hybridMultilevel"/>
    <w:tmpl w:val="C9CAD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412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6A15C2"/>
    <w:multiLevelType w:val="hybridMultilevel"/>
    <w:tmpl w:val="E65009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4B0B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311F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D219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CB46D3"/>
    <w:multiLevelType w:val="hybridMultilevel"/>
    <w:tmpl w:val="BB482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28A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1432C"/>
    <w:multiLevelType w:val="hybridMultilevel"/>
    <w:tmpl w:val="CB54C9DA"/>
    <w:lvl w:ilvl="0" w:tplc="0410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0010410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3" w:dllVersion="517" w:checkStyle="1"/>
  <w:activeWritingStyle w:appName="MSWord" w:lang="en-GB" w:vendorID="6" w:dllVersion="2" w:checkStyle="1"/>
  <w:activeWritingStyle w:appName="MSWord" w:lang="pl-PL" w:vendorID="12" w:dllVersion="512" w:checkStyle="1"/>
  <w:activeWritingStyle w:appName="MSWord" w:lang="fr-FR" w:vendorID="65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24"/>
    <w:rsid w:val="000058F5"/>
    <w:rsid w:val="00042311"/>
    <w:rsid w:val="00091146"/>
    <w:rsid w:val="000A62D0"/>
    <w:rsid w:val="000D3CBB"/>
    <w:rsid w:val="001016EF"/>
    <w:rsid w:val="00112CD4"/>
    <w:rsid w:val="0013233E"/>
    <w:rsid w:val="00136CCD"/>
    <w:rsid w:val="00142614"/>
    <w:rsid w:val="00153B00"/>
    <w:rsid w:val="001554CD"/>
    <w:rsid w:val="00197B81"/>
    <w:rsid w:val="001E2D02"/>
    <w:rsid w:val="001E5E67"/>
    <w:rsid w:val="00213C52"/>
    <w:rsid w:val="002540F7"/>
    <w:rsid w:val="00257DEE"/>
    <w:rsid w:val="002A578F"/>
    <w:rsid w:val="002A6F16"/>
    <w:rsid w:val="002D3811"/>
    <w:rsid w:val="002D4043"/>
    <w:rsid w:val="002F754C"/>
    <w:rsid w:val="00301D78"/>
    <w:rsid w:val="00304664"/>
    <w:rsid w:val="003351EC"/>
    <w:rsid w:val="00346306"/>
    <w:rsid w:val="00351724"/>
    <w:rsid w:val="003A3124"/>
    <w:rsid w:val="003E29D1"/>
    <w:rsid w:val="00473A91"/>
    <w:rsid w:val="0049307C"/>
    <w:rsid w:val="00494EE6"/>
    <w:rsid w:val="00495506"/>
    <w:rsid w:val="004A12EA"/>
    <w:rsid w:val="004D2ED3"/>
    <w:rsid w:val="004D3488"/>
    <w:rsid w:val="004E7396"/>
    <w:rsid w:val="005133CA"/>
    <w:rsid w:val="005147A4"/>
    <w:rsid w:val="0052269D"/>
    <w:rsid w:val="00527FDD"/>
    <w:rsid w:val="0053187E"/>
    <w:rsid w:val="005606D2"/>
    <w:rsid w:val="0057142F"/>
    <w:rsid w:val="0059565C"/>
    <w:rsid w:val="006471FD"/>
    <w:rsid w:val="00647E56"/>
    <w:rsid w:val="00655416"/>
    <w:rsid w:val="00681CE5"/>
    <w:rsid w:val="006B7CD8"/>
    <w:rsid w:val="006C3FD3"/>
    <w:rsid w:val="006E7A8F"/>
    <w:rsid w:val="006F04AC"/>
    <w:rsid w:val="00723B99"/>
    <w:rsid w:val="00727FD2"/>
    <w:rsid w:val="007432C3"/>
    <w:rsid w:val="00760105"/>
    <w:rsid w:val="00766BE8"/>
    <w:rsid w:val="0078478F"/>
    <w:rsid w:val="00793547"/>
    <w:rsid w:val="007955F9"/>
    <w:rsid w:val="007B11DF"/>
    <w:rsid w:val="007C2497"/>
    <w:rsid w:val="007C2FD7"/>
    <w:rsid w:val="00802020"/>
    <w:rsid w:val="008102D1"/>
    <w:rsid w:val="008156FA"/>
    <w:rsid w:val="008240AB"/>
    <w:rsid w:val="0084237E"/>
    <w:rsid w:val="008C23C3"/>
    <w:rsid w:val="00922138"/>
    <w:rsid w:val="00936A27"/>
    <w:rsid w:val="0094502C"/>
    <w:rsid w:val="00975E2D"/>
    <w:rsid w:val="009763B4"/>
    <w:rsid w:val="009B5C25"/>
    <w:rsid w:val="009D141B"/>
    <w:rsid w:val="009E5652"/>
    <w:rsid w:val="00A0471D"/>
    <w:rsid w:val="00A40350"/>
    <w:rsid w:val="00A44787"/>
    <w:rsid w:val="00A55280"/>
    <w:rsid w:val="00A73892"/>
    <w:rsid w:val="00AA4816"/>
    <w:rsid w:val="00AA6F22"/>
    <w:rsid w:val="00AE608D"/>
    <w:rsid w:val="00B57AA3"/>
    <w:rsid w:val="00B70552"/>
    <w:rsid w:val="00B85E62"/>
    <w:rsid w:val="00B92E94"/>
    <w:rsid w:val="00B96A52"/>
    <w:rsid w:val="00BC5CEF"/>
    <w:rsid w:val="00BD52CE"/>
    <w:rsid w:val="00BE056C"/>
    <w:rsid w:val="00C01CE4"/>
    <w:rsid w:val="00C84C20"/>
    <w:rsid w:val="00C86DAA"/>
    <w:rsid w:val="00CA57BC"/>
    <w:rsid w:val="00CB2B0F"/>
    <w:rsid w:val="00CD613D"/>
    <w:rsid w:val="00D40A38"/>
    <w:rsid w:val="00D42B2E"/>
    <w:rsid w:val="00E12DF6"/>
    <w:rsid w:val="00E24DC0"/>
    <w:rsid w:val="00E57D1B"/>
    <w:rsid w:val="00E64DEA"/>
    <w:rsid w:val="00E65C1C"/>
    <w:rsid w:val="00E91A88"/>
    <w:rsid w:val="00EC5186"/>
    <w:rsid w:val="00F07D16"/>
    <w:rsid w:val="00F3223E"/>
    <w:rsid w:val="00F361EC"/>
    <w:rsid w:val="00F50D01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804B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 w:eastAsia="it-IT" w:bidi="he-IL"/>
    </w:rPr>
  </w:style>
  <w:style w:type="paragraph" w:styleId="Heading1">
    <w:name w:val="heading 1"/>
    <w:basedOn w:val="Normal"/>
    <w:next w:val="Normal"/>
    <w:qFormat/>
    <w:pPr>
      <w:keepNext/>
      <w:widowControl w:val="0"/>
      <w:ind w:left="2160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27477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7B03"/>
    <w:rPr>
      <w:rFonts w:ascii="Tahoma" w:hAnsi="Tahoma" w:cs="Tahoma"/>
      <w:sz w:val="16"/>
      <w:szCs w:val="16"/>
    </w:rPr>
  </w:style>
  <w:style w:type="character" w:styleId="Hyperlink">
    <w:name w:val="Hyperlink"/>
    <w:rsid w:val="00B84A9D"/>
    <w:rPr>
      <w:color w:val="0000FF"/>
      <w:u w:val="single"/>
    </w:rPr>
  </w:style>
  <w:style w:type="paragraph" w:styleId="FootnoteText">
    <w:name w:val="footnote text"/>
    <w:basedOn w:val="Normal"/>
    <w:semiHidden/>
    <w:rsid w:val="005628A8"/>
  </w:style>
  <w:style w:type="character" w:styleId="FootnoteReference">
    <w:name w:val="footnote reference"/>
    <w:semiHidden/>
    <w:rsid w:val="005628A8"/>
    <w:rPr>
      <w:vertAlign w:val="superscript"/>
    </w:rPr>
  </w:style>
  <w:style w:type="paragraph" w:styleId="DocumentMap">
    <w:name w:val="Document Map"/>
    <w:basedOn w:val="Normal"/>
    <w:semiHidden/>
    <w:rsid w:val="00297430"/>
    <w:pPr>
      <w:shd w:val="clear" w:color="auto" w:fill="C6D5EC"/>
    </w:pPr>
    <w:rPr>
      <w:rFonts w:ascii="Lucida Grande" w:hAnsi="Lucida Grande"/>
    </w:rPr>
  </w:style>
  <w:style w:type="table" w:styleId="TableGrid">
    <w:name w:val="Table Grid"/>
    <w:basedOn w:val="TableNormal"/>
    <w:rsid w:val="00BB665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5EAF"/>
    <w:pPr>
      <w:spacing w:after="120"/>
    </w:pPr>
    <w:rPr>
      <w:lang w:val="nl-NL" w:eastAsia="en-US" w:bidi="ar-SA"/>
    </w:rPr>
  </w:style>
  <w:style w:type="character" w:styleId="Emphasis">
    <w:name w:val="Emphasis"/>
    <w:qFormat/>
    <w:rsid w:val="00305EA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 w:eastAsia="it-IT" w:bidi="he-IL"/>
    </w:rPr>
  </w:style>
  <w:style w:type="paragraph" w:styleId="Heading1">
    <w:name w:val="heading 1"/>
    <w:basedOn w:val="Normal"/>
    <w:next w:val="Normal"/>
    <w:qFormat/>
    <w:pPr>
      <w:keepNext/>
      <w:widowControl w:val="0"/>
      <w:ind w:left="2160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27477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7B03"/>
    <w:rPr>
      <w:rFonts w:ascii="Tahoma" w:hAnsi="Tahoma" w:cs="Tahoma"/>
      <w:sz w:val="16"/>
      <w:szCs w:val="16"/>
    </w:rPr>
  </w:style>
  <w:style w:type="character" w:styleId="Hyperlink">
    <w:name w:val="Hyperlink"/>
    <w:rsid w:val="00B84A9D"/>
    <w:rPr>
      <w:color w:val="0000FF"/>
      <w:u w:val="single"/>
    </w:rPr>
  </w:style>
  <w:style w:type="paragraph" w:styleId="FootnoteText">
    <w:name w:val="footnote text"/>
    <w:basedOn w:val="Normal"/>
    <w:semiHidden/>
    <w:rsid w:val="005628A8"/>
  </w:style>
  <w:style w:type="character" w:styleId="FootnoteReference">
    <w:name w:val="footnote reference"/>
    <w:semiHidden/>
    <w:rsid w:val="005628A8"/>
    <w:rPr>
      <w:vertAlign w:val="superscript"/>
    </w:rPr>
  </w:style>
  <w:style w:type="paragraph" w:styleId="DocumentMap">
    <w:name w:val="Document Map"/>
    <w:basedOn w:val="Normal"/>
    <w:semiHidden/>
    <w:rsid w:val="00297430"/>
    <w:pPr>
      <w:shd w:val="clear" w:color="auto" w:fill="C6D5EC"/>
    </w:pPr>
    <w:rPr>
      <w:rFonts w:ascii="Lucida Grande" w:hAnsi="Lucida Grande"/>
    </w:rPr>
  </w:style>
  <w:style w:type="table" w:styleId="TableGrid">
    <w:name w:val="Table Grid"/>
    <w:basedOn w:val="TableNormal"/>
    <w:rsid w:val="00BB665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5EAF"/>
    <w:pPr>
      <w:spacing w:after="120"/>
    </w:pPr>
    <w:rPr>
      <w:lang w:val="nl-NL" w:eastAsia="en-US" w:bidi="ar-SA"/>
    </w:rPr>
  </w:style>
  <w:style w:type="character" w:styleId="Emphasis">
    <w:name w:val="Emphasis"/>
    <w:qFormat/>
    <w:rsid w:val="00305EA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gor.guardiancich@gmail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igu@sam.sdu.dk" TargetMode="External"/><Relationship Id="rId11" Type="http://schemas.openxmlformats.org/officeDocument/2006/relationships/hyperlink" Target="http://www.mwpweb.eu/IgorGuardiancich/" TargetMode="External"/><Relationship Id="rId12" Type="http://schemas.openxmlformats.org/officeDocument/2006/relationships/hyperlink" Target="mailto:mrhodes3@du.edu" TargetMode="External"/><Relationship Id="rId13" Type="http://schemas.openxmlformats.org/officeDocument/2006/relationships/hyperlink" Target="mailto:martin.kohli@eui.eu" TargetMode="External"/><Relationship Id="rId14" Type="http://schemas.openxmlformats.org/officeDocument/2006/relationships/hyperlink" Target="mailto:ramon.marimon@eui.eu" TargetMode="External"/><Relationship Id="rId15" Type="http://schemas.openxmlformats.org/officeDocument/2006/relationships/hyperlink" Target="mailto:n.barr@lse.ac.uk" TargetMode="External"/><Relationship Id="rId16" Type="http://schemas.openxmlformats.org/officeDocument/2006/relationships/hyperlink" Target="mailto:maurizio.ferrera@uni-bocconi.it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gor.guardiancich@eui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3172</Words>
  <Characters>18082</Characters>
  <Application>Microsoft Macintosh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Igor Guardiancich</vt:lpstr>
      <vt:lpstr>Dr. Igor Guardiancich</vt:lpstr>
      <vt:lpstr>Research focus</vt:lpstr>
      <vt:lpstr>Higher education</vt:lpstr>
      <vt:lpstr>Working experience and projects</vt:lpstr>
      <vt:lpstr>Teaching experience</vt:lpstr>
      <vt:lpstr>Scholarships and awards</vt:lpstr>
      <vt:lpstr>Publications</vt:lpstr>
      <vt:lpstr>Presentations and conferences</vt:lpstr>
      <vt:lpstr>Peer-reviewing </vt:lpstr>
      <vt:lpstr>Linguistic knowledge</vt:lpstr>
      <vt:lpstr>References</vt:lpstr>
    </vt:vector>
  </TitlesOfParts>
  <Company>Compaq</Company>
  <LinksUpToDate>false</LinksUpToDate>
  <CharactersWithSpaces>21212</CharactersWithSpaces>
  <SharedDoc>false</SharedDoc>
  <HLinks>
    <vt:vector size="42" baseType="variant">
      <vt:variant>
        <vt:i4>655406</vt:i4>
      </vt:variant>
      <vt:variant>
        <vt:i4>18</vt:i4>
      </vt:variant>
      <vt:variant>
        <vt:i4>0</vt:i4>
      </vt:variant>
      <vt:variant>
        <vt:i4>5</vt:i4>
      </vt:variant>
      <vt:variant>
        <vt:lpwstr>mailto:maurizio.ferrera@uni-bocconi.it</vt:lpwstr>
      </vt:variant>
      <vt:variant>
        <vt:lpwstr/>
      </vt:variant>
      <vt:variant>
        <vt:i4>1507418</vt:i4>
      </vt:variant>
      <vt:variant>
        <vt:i4>15</vt:i4>
      </vt:variant>
      <vt:variant>
        <vt:i4>0</vt:i4>
      </vt:variant>
      <vt:variant>
        <vt:i4>5</vt:i4>
      </vt:variant>
      <vt:variant>
        <vt:lpwstr>mailto:n.barr@lse.ac.uk</vt:lpwstr>
      </vt:variant>
      <vt:variant>
        <vt:lpwstr/>
      </vt:variant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mailto:ramon.marimon@eui.eu</vt:lpwstr>
      </vt:variant>
      <vt:variant>
        <vt:lpwstr/>
      </vt:variant>
      <vt:variant>
        <vt:i4>5701682</vt:i4>
      </vt:variant>
      <vt:variant>
        <vt:i4>9</vt:i4>
      </vt:variant>
      <vt:variant>
        <vt:i4>0</vt:i4>
      </vt:variant>
      <vt:variant>
        <vt:i4>5</vt:i4>
      </vt:variant>
      <vt:variant>
        <vt:lpwstr>mailto:martin.kohli@eui.eu</vt:lpwstr>
      </vt:variant>
      <vt:variant>
        <vt:lpwstr/>
      </vt:variant>
      <vt:variant>
        <vt:i4>5570607</vt:i4>
      </vt:variant>
      <vt:variant>
        <vt:i4>6</vt:i4>
      </vt:variant>
      <vt:variant>
        <vt:i4>0</vt:i4>
      </vt:variant>
      <vt:variant>
        <vt:i4>5</vt:i4>
      </vt:variant>
      <vt:variant>
        <vt:lpwstr>mailto:mrhodes3@du.edu</vt:lpwstr>
      </vt:variant>
      <vt:variant>
        <vt:lpwstr/>
      </vt:variant>
      <vt:variant>
        <vt:i4>3080281</vt:i4>
      </vt:variant>
      <vt:variant>
        <vt:i4>3</vt:i4>
      </vt:variant>
      <vt:variant>
        <vt:i4>0</vt:i4>
      </vt:variant>
      <vt:variant>
        <vt:i4>5</vt:i4>
      </vt:variant>
      <vt:variant>
        <vt:lpwstr>mailto:igor.guardiancich@gmail.com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mailto:igor.guardiancich@eui.eu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Guardiancich</dc:title>
  <dc:subject/>
  <dc:creator>Compaq</dc:creator>
  <cp:keywords/>
  <dc:description/>
  <cp:lastModifiedBy>Igor Guardiancich</cp:lastModifiedBy>
  <cp:revision>5</cp:revision>
  <cp:lastPrinted>2012-02-24T21:45:00Z</cp:lastPrinted>
  <dcterms:created xsi:type="dcterms:W3CDTF">2014-11-03T15:35:00Z</dcterms:created>
  <dcterms:modified xsi:type="dcterms:W3CDTF">2014-11-04T12:29:00Z</dcterms:modified>
</cp:coreProperties>
</file>